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bookmarkStart w:id="0" w:name="_GoBack"/>
            <w:bookmarkEnd w:id="0"/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Повы</w:t>
            </w:r>
            <w:r w:rsidR="00D5467D">
              <w:t>шение квалификации (с 01.01.201</w:t>
            </w:r>
            <w:r w:rsidR="005B3D22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D5467D">
              <w:t xml:space="preserve"> of Science, Scopus с 01.01.201</w:t>
            </w:r>
            <w:r w:rsidR="005B3D22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402C5">
              <w:rPr>
                <w:lang w:val="en-US"/>
              </w:rPr>
              <w:t>(2021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dlc.herzen.spb.ru/AContent/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5B3D22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</w:t>
            </w:r>
            <w:r w:rsidR="005B3D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2701E7"/>
    <w:rsid w:val="005B3D22"/>
    <w:rsid w:val="00772745"/>
    <w:rsid w:val="0077679B"/>
    <w:rsid w:val="00851290"/>
    <w:rsid w:val="008E0635"/>
    <w:rsid w:val="00947EB4"/>
    <w:rsid w:val="00A519CA"/>
    <w:rsid w:val="00D402C5"/>
    <w:rsid w:val="00D5467D"/>
    <w:rsid w:val="00D96798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9F60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D6F7-0501-458A-883B-A3865B96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22</cp:revision>
  <dcterms:created xsi:type="dcterms:W3CDTF">2019-03-21T14:56:00Z</dcterms:created>
  <dcterms:modified xsi:type="dcterms:W3CDTF">2021-11-25T13:07:00Z</dcterms:modified>
</cp:coreProperties>
</file>