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C" w:rsidRPr="00920BF2" w:rsidRDefault="00EB554C" w:rsidP="00EB554C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920BF2">
        <w:rPr>
          <w:b/>
          <w:sz w:val="24"/>
          <w:szCs w:val="24"/>
        </w:rPr>
        <w:t>Информация к ректорскому совещанию 20.03.2017</w:t>
      </w:r>
    </w:p>
    <w:p w:rsidR="00EB554C" w:rsidRPr="00920BF2" w:rsidRDefault="00EB554C" w:rsidP="00C52E29">
      <w:pPr>
        <w:pStyle w:val="1"/>
        <w:spacing w:line="276" w:lineRule="auto"/>
        <w:ind w:firstLine="708"/>
        <w:rPr>
          <w:sz w:val="24"/>
          <w:szCs w:val="24"/>
        </w:rPr>
      </w:pPr>
    </w:p>
    <w:p w:rsidR="00205006" w:rsidRDefault="00437891" w:rsidP="00C52E29">
      <w:pPr>
        <w:pStyle w:val="1"/>
        <w:spacing w:line="276" w:lineRule="auto"/>
        <w:ind w:firstLine="708"/>
        <w:rPr>
          <w:b/>
          <w:sz w:val="24"/>
          <w:szCs w:val="24"/>
        </w:rPr>
      </w:pPr>
      <w:r w:rsidRPr="00920BF2">
        <w:rPr>
          <w:sz w:val="24"/>
          <w:szCs w:val="24"/>
        </w:rPr>
        <w:t>Наименование проекта:</w:t>
      </w:r>
      <w:r w:rsidR="00FD1D02" w:rsidRPr="00920BF2">
        <w:rPr>
          <w:sz w:val="24"/>
          <w:szCs w:val="24"/>
        </w:rPr>
        <w:t xml:space="preserve"> </w:t>
      </w:r>
      <w:r w:rsidR="00205006" w:rsidRPr="00920BF2">
        <w:rPr>
          <w:b/>
          <w:sz w:val="24"/>
          <w:szCs w:val="24"/>
        </w:rPr>
        <w:t>Комплекс работ по повышению качества фи</w:t>
      </w:r>
      <w:r w:rsidR="00542632" w:rsidRPr="00920BF2">
        <w:rPr>
          <w:b/>
          <w:sz w:val="24"/>
          <w:szCs w:val="24"/>
        </w:rPr>
        <w:t xml:space="preserve">нансового менеджмента </w:t>
      </w:r>
      <w:r w:rsidRPr="00920BF2">
        <w:rPr>
          <w:b/>
          <w:sz w:val="24"/>
          <w:szCs w:val="24"/>
        </w:rPr>
        <w:t>университета</w:t>
      </w:r>
    </w:p>
    <w:p w:rsidR="00FE6F0F" w:rsidRPr="00920BF2" w:rsidRDefault="00FE6F0F" w:rsidP="00C52E29">
      <w:pPr>
        <w:pStyle w:val="1"/>
        <w:spacing w:line="276" w:lineRule="auto"/>
        <w:ind w:firstLine="708"/>
        <w:rPr>
          <w:sz w:val="24"/>
          <w:szCs w:val="24"/>
        </w:rPr>
      </w:pPr>
    </w:p>
    <w:p w:rsidR="00AE56EB" w:rsidRPr="009246DC" w:rsidRDefault="00EB554C" w:rsidP="00920BF2">
      <w:pPr>
        <w:pStyle w:val="1"/>
        <w:spacing w:before="120" w:after="120" w:line="276" w:lineRule="auto"/>
        <w:ind w:firstLine="708"/>
        <w:rPr>
          <w:sz w:val="24"/>
          <w:szCs w:val="24"/>
        </w:rPr>
      </w:pPr>
      <w:r w:rsidRPr="00FD1D02">
        <w:rPr>
          <w:sz w:val="24"/>
          <w:szCs w:val="24"/>
          <w:shd w:val="clear" w:color="auto" w:fill="FFFFFF" w:themeFill="background1"/>
        </w:rPr>
        <w:t>П</w:t>
      </w:r>
      <w:r w:rsidR="00437891" w:rsidRPr="00FD1D02">
        <w:rPr>
          <w:sz w:val="24"/>
          <w:szCs w:val="24"/>
          <w:shd w:val="clear" w:color="auto" w:fill="FFFFFF" w:themeFill="background1"/>
        </w:rPr>
        <w:t>роект</w:t>
      </w:r>
      <w:r w:rsidR="001767F4" w:rsidRPr="00FD1D02">
        <w:rPr>
          <w:sz w:val="24"/>
          <w:szCs w:val="24"/>
          <w:shd w:val="clear" w:color="auto" w:fill="FFFFFF" w:themeFill="background1"/>
        </w:rPr>
        <w:t xml:space="preserve"> </w:t>
      </w:r>
      <w:r w:rsidR="00FD1D02" w:rsidRPr="00FD1D02">
        <w:rPr>
          <w:sz w:val="24"/>
          <w:szCs w:val="24"/>
          <w:shd w:val="clear" w:color="auto" w:fill="FFFFFF" w:themeFill="background1"/>
        </w:rPr>
        <w:t>выполнялся</w:t>
      </w:r>
      <w:r w:rsidR="0048078E" w:rsidRPr="00FD1D02">
        <w:rPr>
          <w:sz w:val="24"/>
          <w:szCs w:val="24"/>
          <w:shd w:val="clear" w:color="auto" w:fill="FFFFFF" w:themeFill="background1"/>
        </w:rPr>
        <w:t xml:space="preserve"> </w:t>
      </w:r>
      <w:r w:rsidR="00FE6F0F" w:rsidRPr="00FD1D02">
        <w:rPr>
          <w:sz w:val="24"/>
          <w:szCs w:val="24"/>
          <w:shd w:val="clear" w:color="auto" w:fill="FFFFFF" w:themeFill="background1"/>
        </w:rPr>
        <w:t xml:space="preserve">в ноябре-декабре 2016 года </w:t>
      </w:r>
      <w:r w:rsidR="0048078E" w:rsidRPr="00FD1D02">
        <w:rPr>
          <w:sz w:val="24"/>
          <w:szCs w:val="24"/>
          <w:shd w:val="clear" w:color="auto" w:fill="FFFFFF" w:themeFill="background1"/>
        </w:rPr>
        <w:t>в рамках государственного задания</w:t>
      </w:r>
      <w:r w:rsidR="000E4D24" w:rsidRPr="00FD1D02">
        <w:rPr>
          <w:sz w:val="24"/>
          <w:szCs w:val="24"/>
          <w:shd w:val="clear" w:color="auto" w:fill="FFFFFF" w:themeFill="background1"/>
        </w:rPr>
        <w:t>, раздел «Организация проведения общественно значимых мероприятий в сфере образования и науки»</w:t>
      </w:r>
      <w:r w:rsidR="00FD1D02" w:rsidRPr="00FD1D02">
        <w:rPr>
          <w:sz w:val="24"/>
          <w:szCs w:val="24"/>
          <w:shd w:val="clear" w:color="auto" w:fill="FFFFFF" w:themeFill="background1"/>
        </w:rPr>
        <w:t>. Финансирование предоставлено по итогам участия в конкурсе Министерства образования и науки Российской Федерации</w:t>
      </w:r>
      <w:r w:rsidR="0048078E" w:rsidRPr="00FD1D02">
        <w:rPr>
          <w:sz w:val="24"/>
          <w:szCs w:val="24"/>
          <w:shd w:val="clear" w:color="auto" w:fill="FFFFFF" w:themeFill="background1"/>
        </w:rPr>
        <w:t>.</w:t>
      </w:r>
    </w:p>
    <w:p w:rsidR="00AE56EB" w:rsidRPr="009246DC" w:rsidRDefault="00AC4613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AE56EB" w:rsidRPr="009246DC">
        <w:rPr>
          <w:sz w:val="24"/>
          <w:szCs w:val="24"/>
        </w:rPr>
        <w:t xml:space="preserve">бъем средств на </w:t>
      </w:r>
      <w:r w:rsidR="00005D28" w:rsidRPr="009246DC">
        <w:rPr>
          <w:sz w:val="24"/>
          <w:szCs w:val="24"/>
        </w:rPr>
        <w:t>реализацию</w:t>
      </w:r>
      <w:r w:rsidR="00AE56EB" w:rsidRPr="009246DC">
        <w:rPr>
          <w:sz w:val="24"/>
          <w:szCs w:val="24"/>
        </w:rPr>
        <w:t xml:space="preserve"> </w:t>
      </w:r>
      <w:r w:rsidR="00975CDD" w:rsidRPr="009246DC">
        <w:rPr>
          <w:sz w:val="24"/>
          <w:szCs w:val="24"/>
        </w:rPr>
        <w:t>п</w:t>
      </w:r>
      <w:r w:rsidR="00F878F8" w:rsidRPr="009246DC">
        <w:rPr>
          <w:sz w:val="24"/>
          <w:szCs w:val="24"/>
        </w:rPr>
        <w:t>роекта</w:t>
      </w:r>
      <w:r w:rsidR="00AE56EB" w:rsidRPr="009246DC">
        <w:rPr>
          <w:sz w:val="24"/>
          <w:szCs w:val="24"/>
        </w:rPr>
        <w:t>:</w:t>
      </w:r>
      <w:r w:rsidR="0049497A" w:rsidRPr="009246DC">
        <w:rPr>
          <w:sz w:val="24"/>
          <w:szCs w:val="24"/>
        </w:rPr>
        <w:t xml:space="preserve"> </w:t>
      </w:r>
      <w:r w:rsidR="00005D28" w:rsidRPr="009246DC">
        <w:rPr>
          <w:sz w:val="24"/>
          <w:szCs w:val="24"/>
        </w:rPr>
        <w:t>10 620,2 тыс. руб.</w:t>
      </w:r>
    </w:p>
    <w:p w:rsidR="00AE56EB" w:rsidRPr="009246DC" w:rsidRDefault="00437891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 xml:space="preserve">Перечень </w:t>
      </w:r>
      <w:r w:rsidRPr="001D753B">
        <w:rPr>
          <w:sz w:val="24"/>
          <w:szCs w:val="24"/>
        </w:rPr>
        <w:t>работ по повышению</w:t>
      </w:r>
      <w:r w:rsidR="00BC3322" w:rsidRPr="001D753B">
        <w:rPr>
          <w:sz w:val="24"/>
          <w:szCs w:val="24"/>
        </w:rPr>
        <w:t xml:space="preserve"> </w:t>
      </w:r>
      <w:r w:rsidR="00FD1D02" w:rsidRPr="001D753B">
        <w:rPr>
          <w:sz w:val="24"/>
          <w:szCs w:val="24"/>
        </w:rPr>
        <w:t xml:space="preserve">качества финансового менеджмента </w:t>
      </w:r>
      <w:r w:rsidR="001D753B" w:rsidRPr="001D753B">
        <w:rPr>
          <w:sz w:val="24"/>
          <w:szCs w:val="24"/>
        </w:rPr>
        <w:t>университета (</w:t>
      </w:r>
      <w:r w:rsidR="00BC3322" w:rsidRPr="001D753B">
        <w:rPr>
          <w:sz w:val="24"/>
          <w:szCs w:val="24"/>
        </w:rPr>
        <w:t>КФМУ</w:t>
      </w:r>
      <w:r w:rsidR="001D753B" w:rsidRPr="001D753B">
        <w:rPr>
          <w:sz w:val="24"/>
          <w:szCs w:val="24"/>
        </w:rPr>
        <w:t>)</w:t>
      </w:r>
      <w:r w:rsidR="00BC3322" w:rsidRPr="009246DC">
        <w:rPr>
          <w:sz w:val="24"/>
          <w:szCs w:val="24"/>
        </w:rPr>
        <w:t xml:space="preserve"> </w:t>
      </w:r>
      <w:r w:rsidR="00EB554C" w:rsidRPr="009246DC">
        <w:rPr>
          <w:sz w:val="24"/>
          <w:szCs w:val="24"/>
        </w:rPr>
        <w:t>в рамках проекта</w:t>
      </w:r>
      <w:r w:rsidR="00AE56EB" w:rsidRPr="009246DC">
        <w:rPr>
          <w:sz w:val="24"/>
          <w:szCs w:val="24"/>
        </w:rPr>
        <w:t xml:space="preserve">: 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1 «Развитие кадрового ресурса управления финансово-экономической деятельностью университета и повышение уровня финансовой грамотности сотрудников непрофильных структурных подразделений»;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2</w:t>
      </w:r>
      <w:r w:rsidRPr="009246DC">
        <w:rPr>
          <w:sz w:val="24"/>
          <w:szCs w:val="24"/>
        </w:rPr>
        <w:t xml:space="preserve"> </w:t>
      </w:r>
      <w:r w:rsidR="00005D28" w:rsidRPr="009246DC">
        <w:rPr>
          <w:sz w:val="24"/>
          <w:szCs w:val="24"/>
        </w:rPr>
        <w:t>«Дальнейшее внедрение автоматизированных информационно-аналитических систем и сервисов планирования финансово-экономической деятельности университета»;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3 «Переход к эффективному контракту сотрудников университета»;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4 «Повышение конкурентоспособности и финансовой эффективности образовательной деятельности университета»;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5 «Реализация комплексной системы выявления и поддержки наиболее эффективно работающих лабораторий </w:t>
      </w:r>
      <w:r w:rsidR="00005D28" w:rsidRPr="001C6CBB">
        <w:rPr>
          <w:sz w:val="24"/>
          <w:szCs w:val="24"/>
        </w:rPr>
        <w:t>и</w:t>
      </w:r>
      <w:r w:rsidR="00005D28" w:rsidRPr="009246DC">
        <w:rPr>
          <w:sz w:val="24"/>
          <w:szCs w:val="24"/>
        </w:rPr>
        <w:t xml:space="preserve"> научных групп»;</w:t>
      </w:r>
    </w:p>
    <w:p w:rsidR="00005D28" w:rsidRPr="009246DC" w:rsidRDefault="00EB554C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6 «Привлечение внебюджетного финансирования за счет реализации совместных социально значимых проектов»;</w:t>
      </w:r>
    </w:p>
    <w:p w:rsidR="00005D28" w:rsidRPr="009246DC" w:rsidRDefault="00286482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7 «Создание системы внутреннего мониторинга эффективности расходования ресурсов по направлениям деятельности университета»;</w:t>
      </w:r>
    </w:p>
    <w:p w:rsidR="00005D28" w:rsidRPr="009246DC" w:rsidRDefault="00286482" w:rsidP="00920BF2">
      <w:pPr>
        <w:pStyle w:val="1"/>
        <w:spacing w:before="120" w:after="120" w:line="276" w:lineRule="auto"/>
        <w:ind w:firstLine="709"/>
        <w:rPr>
          <w:sz w:val="24"/>
          <w:szCs w:val="24"/>
        </w:rPr>
      </w:pPr>
      <w:r w:rsidRPr="009246DC">
        <w:rPr>
          <w:sz w:val="24"/>
          <w:szCs w:val="24"/>
        </w:rPr>
        <w:t>М</w:t>
      </w:r>
      <w:r w:rsidR="00005D28" w:rsidRPr="009246DC">
        <w:rPr>
          <w:sz w:val="24"/>
          <w:szCs w:val="24"/>
        </w:rPr>
        <w:t>ероприяти</w:t>
      </w:r>
      <w:r w:rsidRPr="009246DC">
        <w:rPr>
          <w:sz w:val="24"/>
          <w:szCs w:val="24"/>
        </w:rPr>
        <w:t>е</w:t>
      </w:r>
      <w:r w:rsidR="00005D28" w:rsidRPr="009246DC">
        <w:rPr>
          <w:sz w:val="24"/>
          <w:szCs w:val="24"/>
        </w:rPr>
        <w:t xml:space="preserve"> 8 «Реализация комплексной политики ресурсосбережения и рационального использован</w:t>
      </w:r>
      <w:r w:rsidR="001D753B">
        <w:rPr>
          <w:sz w:val="24"/>
          <w:szCs w:val="24"/>
        </w:rPr>
        <w:t>ия инфраструктуры университета».</w:t>
      </w:r>
    </w:p>
    <w:p w:rsidR="001C6CBB" w:rsidRDefault="001C6C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02286" w:rsidRPr="001C6CBB" w:rsidRDefault="00502286" w:rsidP="00C52E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CBB">
        <w:rPr>
          <w:rFonts w:ascii="Times New Roman" w:hAnsi="Times New Roman" w:cs="Times New Roman"/>
          <w:b/>
          <w:sz w:val="24"/>
          <w:szCs w:val="24"/>
        </w:rPr>
        <w:lastRenderedPageBreak/>
        <w:t>Выполнен</w:t>
      </w:r>
      <w:r w:rsidR="00286482" w:rsidRPr="001C6CBB">
        <w:rPr>
          <w:rFonts w:ascii="Times New Roman" w:hAnsi="Times New Roman" w:cs="Times New Roman"/>
          <w:b/>
          <w:sz w:val="24"/>
          <w:szCs w:val="24"/>
        </w:rPr>
        <w:t>н</w:t>
      </w:r>
      <w:r w:rsidRPr="001C6CBB">
        <w:rPr>
          <w:rFonts w:ascii="Times New Roman" w:hAnsi="Times New Roman" w:cs="Times New Roman"/>
          <w:b/>
          <w:sz w:val="24"/>
          <w:szCs w:val="24"/>
        </w:rPr>
        <w:t>ы</w:t>
      </w:r>
      <w:r w:rsidR="00286482" w:rsidRPr="001C6CBB">
        <w:rPr>
          <w:rFonts w:ascii="Times New Roman" w:hAnsi="Times New Roman" w:cs="Times New Roman"/>
          <w:b/>
          <w:sz w:val="24"/>
          <w:szCs w:val="24"/>
        </w:rPr>
        <w:t>е</w:t>
      </w:r>
      <w:r w:rsidRPr="001C6CB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0655D2" w:rsidRPr="009246DC" w:rsidRDefault="00502286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r w:rsidRPr="001C6CBB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="003A15EF" w:rsidRPr="001C6C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46DC" w:rsidRPr="001C6CBB">
        <w:rPr>
          <w:rFonts w:ascii="Times New Roman" w:hAnsi="Times New Roman" w:cs="Times New Roman"/>
          <w:b/>
          <w:sz w:val="24"/>
          <w:szCs w:val="24"/>
        </w:rPr>
        <w:t>Развитие кадрового ресурса управления финансово-экономической деятельностью университета и повышение уровня финансовой грамотности сотрудников непрофильных структурных подразделений</w:t>
      </w:r>
      <w:r w:rsidR="003A15EF" w:rsidRPr="001C6CBB">
        <w:rPr>
          <w:rFonts w:ascii="Times New Roman" w:hAnsi="Times New Roman" w:cs="Times New Roman"/>
          <w:b/>
          <w:sz w:val="24"/>
          <w:szCs w:val="24"/>
        </w:rPr>
        <w:t>»</w:t>
      </w:r>
    </w:p>
    <w:p w:rsidR="009246DC" w:rsidRPr="001C6CBB" w:rsidRDefault="009246DC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CBB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9246DC" w:rsidRPr="001C6CBB" w:rsidRDefault="009246DC" w:rsidP="00C52E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BB">
        <w:rPr>
          <w:rFonts w:ascii="Times New Roman" w:hAnsi="Times New Roman" w:cs="Times New Roman"/>
          <w:sz w:val="24"/>
          <w:szCs w:val="24"/>
        </w:rPr>
        <w:t>Разработка механизмов финансовой мотивации руководителей и сотрудников университета, включая сотрудников финансовых служб.</w:t>
      </w:r>
      <w:r w:rsidR="00C9694B" w:rsidRPr="001C6CBB">
        <w:rPr>
          <w:rFonts w:ascii="Times New Roman" w:hAnsi="Times New Roman" w:cs="Times New Roman"/>
          <w:sz w:val="24"/>
          <w:szCs w:val="24"/>
        </w:rPr>
        <w:t xml:space="preserve"> Ответственный — А. Т. Николаева.</w:t>
      </w:r>
    </w:p>
    <w:p w:rsidR="009246DC" w:rsidRPr="001C6CBB" w:rsidRDefault="009246DC" w:rsidP="00C52E2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BB">
        <w:rPr>
          <w:rFonts w:ascii="Times New Roman" w:hAnsi="Times New Roman" w:cs="Times New Roman"/>
          <w:sz w:val="24"/>
          <w:szCs w:val="24"/>
        </w:rPr>
        <w:t xml:space="preserve"> Проведение анкетирования уровня ответственности сотрудников университета, участвующих в процессах его финансово-экономической деятельности за достижение плановых показателей поступления и расходов финансовых средств</w:t>
      </w:r>
      <w:r w:rsidR="00C9694B" w:rsidRPr="001C6CBB">
        <w:rPr>
          <w:rFonts w:ascii="Times New Roman" w:hAnsi="Times New Roman" w:cs="Times New Roman"/>
          <w:sz w:val="24"/>
          <w:szCs w:val="24"/>
        </w:rPr>
        <w:t>. Ответственный — Ю. Л. Проект.</w:t>
      </w:r>
    </w:p>
    <w:p w:rsidR="00AD640F" w:rsidRDefault="009246DC" w:rsidP="00AD640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BB">
        <w:rPr>
          <w:rFonts w:ascii="Times New Roman" w:hAnsi="Times New Roman" w:cs="Times New Roman"/>
          <w:sz w:val="24"/>
          <w:szCs w:val="24"/>
        </w:rPr>
        <w:t>Разработка локальной нормативной базы университета, направленной на совершенствование финансовой политики университета</w:t>
      </w:r>
      <w:r w:rsidR="00C9694B" w:rsidRPr="001C6C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694B" w:rsidRPr="001C6CB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9694B" w:rsidRPr="001C6CBB">
        <w:rPr>
          <w:rFonts w:ascii="Times New Roman" w:hAnsi="Times New Roman" w:cs="Times New Roman"/>
          <w:sz w:val="24"/>
          <w:szCs w:val="24"/>
        </w:rPr>
        <w:t xml:space="preserve"> — А. Т. Николаева.</w:t>
      </w:r>
    </w:p>
    <w:p w:rsidR="009246DC" w:rsidRPr="00AD640F" w:rsidRDefault="009246DC" w:rsidP="00AD640F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0F">
        <w:rPr>
          <w:rFonts w:ascii="Times New Roman" w:hAnsi="Times New Roman" w:cs="Times New Roman"/>
          <w:sz w:val="24"/>
          <w:szCs w:val="24"/>
        </w:rPr>
        <w:t xml:space="preserve">Разработка и проведение дополнительных образовательных программ повышения квалификации для сотрудников университета, занимающихся вопросами </w:t>
      </w:r>
      <w:r w:rsidRPr="00AD640F">
        <w:rPr>
          <w:rFonts w:ascii="Times New Roman" w:eastAsia="Times New Roman" w:hAnsi="Times New Roman" w:cs="Times New Roman"/>
          <w:sz w:val="24"/>
          <w:szCs w:val="24"/>
        </w:rPr>
        <w:t>управления финансово-экономической деятельностью университета и сотрудников непрофильных структурных подразделений</w:t>
      </w:r>
      <w:r w:rsidR="00C9694B" w:rsidRPr="00AD640F">
        <w:rPr>
          <w:rFonts w:ascii="Times New Roman" w:eastAsia="Times New Roman" w:hAnsi="Times New Roman" w:cs="Times New Roman"/>
          <w:sz w:val="24"/>
          <w:szCs w:val="24"/>
        </w:rPr>
        <w:t>. Ответственный — М. А. Ермак.</w:t>
      </w:r>
    </w:p>
    <w:p w:rsidR="00502286" w:rsidRPr="009246DC" w:rsidRDefault="00502286" w:rsidP="00920BF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DC">
        <w:rPr>
          <w:rFonts w:ascii="Times New Roman" w:eastAsia="Times New Roman" w:hAnsi="Times New Roman" w:cs="Times New Roman"/>
          <w:sz w:val="24"/>
          <w:szCs w:val="24"/>
        </w:rPr>
        <w:t xml:space="preserve">В рамках мероприятия были разработаны и реализованы дополнительные профессиональные программы повышения квалификации «Финансовый менеджмент в образовательном учреждении», «Управление финансово-хозяйственной деятельностью бюджетного образовательного учреждения высшего образования», «Контрактная система в сфере закупок товаров, работ, услуг». Все вышеуказанные программы реализовывались по очно-заочной форме обучения </w:t>
      </w:r>
      <w:r w:rsidR="00286482" w:rsidRPr="009246DC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9246DC">
        <w:rPr>
          <w:rFonts w:ascii="Times New Roman" w:eastAsia="Times New Roman" w:hAnsi="Times New Roman" w:cs="Times New Roman"/>
          <w:sz w:val="24"/>
          <w:szCs w:val="24"/>
        </w:rPr>
        <w:t xml:space="preserve"> частичным отрывом от работы</w:t>
      </w:r>
      <w:r w:rsidR="00286482" w:rsidRPr="009246D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46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К реализации программ «Финансовый менеджмент в образовательном учреждении» и «Управление финансово-хозяйственной деятельностью бюджетного образовательного учреждения высшего образования» были привлечены преподаватели </w:t>
      </w:r>
      <w:r w:rsidR="00286482" w:rsidRPr="009246DC">
        <w:rPr>
          <w:rFonts w:ascii="Times New Roman" w:hAnsi="Times New Roman" w:cs="Times New Roman"/>
          <w:sz w:val="24"/>
          <w:szCs w:val="24"/>
        </w:rPr>
        <w:t>к</w:t>
      </w:r>
      <w:r w:rsidRPr="009246DC">
        <w:rPr>
          <w:rFonts w:ascii="Times New Roman" w:hAnsi="Times New Roman" w:cs="Times New Roman"/>
          <w:sz w:val="24"/>
          <w:szCs w:val="24"/>
        </w:rPr>
        <w:t xml:space="preserve">афедры отраслевой экономики и финансов и </w:t>
      </w:r>
      <w:r w:rsidR="00286482" w:rsidRPr="009246DC">
        <w:rPr>
          <w:rFonts w:ascii="Times New Roman" w:hAnsi="Times New Roman" w:cs="Times New Roman"/>
          <w:sz w:val="24"/>
          <w:szCs w:val="24"/>
        </w:rPr>
        <w:t>к</w:t>
      </w:r>
      <w:r w:rsidRPr="009246DC">
        <w:rPr>
          <w:rFonts w:ascii="Times New Roman" w:hAnsi="Times New Roman" w:cs="Times New Roman"/>
          <w:sz w:val="24"/>
          <w:szCs w:val="24"/>
        </w:rPr>
        <w:t>афедры экономической теории и экономического образования института экономики и управления, а также начальник планово-финансового управления и начальник управления закупок и продаж.</w:t>
      </w:r>
    </w:p>
    <w:p w:rsidR="00502286" w:rsidRPr="009246DC" w:rsidRDefault="00BA3BC8" w:rsidP="00920BF2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6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рограмма «Финансовый менеджмент в образовательном учреждении» разработана для сотрудников бюджетных образовательных организаций высшего образования непрофильных структурных подразделений</w:t>
      </w:r>
      <w:r w:rsidR="00401FC5" w:rsidRPr="009246DC">
        <w:rPr>
          <w:rFonts w:ascii="Times New Roman" w:eastAsia="Times New Roman" w:hAnsi="Times New Roman" w:cs="Times New Roman"/>
          <w:sz w:val="24"/>
          <w:szCs w:val="24"/>
        </w:rPr>
        <w:t xml:space="preserve">. Данная программа </w:t>
      </w:r>
      <w:r w:rsidR="00401FC5" w:rsidRPr="00DD4C76">
        <w:rPr>
          <w:rFonts w:ascii="Times New Roman" w:eastAsia="Times New Roman" w:hAnsi="Times New Roman" w:cs="Times New Roman"/>
          <w:sz w:val="24"/>
          <w:szCs w:val="24"/>
        </w:rPr>
        <w:t>ориентирована на преподавателей и руководителей факультетов и институтов РГПУ им. А. И. Герцена</w:t>
      </w:r>
      <w:r w:rsidR="00401FC5" w:rsidRPr="0092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и имеет своей целью формирование у слушателей комплекса современных теоретических и практических знаний и навыков в области управления финансами и освоение системы конкретных техник эффективного финансового менеджмента.</w:t>
      </w:r>
    </w:p>
    <w:p w:rsidR="00502286" w:rsidRPr="00920BF2" w:rsidRDefault="004D35EA" w:rsidP="00920BF2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D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спешно освоил</w:t>
      </w:r>
      <w:r w:rsidRPr="009246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программу 29 человек (9 институтов и 7 факультетов), из них</w:t>
      </w:r>
      <w:r w:rsidR="00401FC5" w:rsidRPr="009246D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3 заведующих кафедрами, 10 деканов/директоров и заместителей деканов/директоров, 16 </w:t>
      </w:r>
      <w:r w:rsidR="00502286" w:rsidRPr="00920BF2">
        <w:rPr>
          <w:rFonts w:ascii="Times New Roman" w:eastAsia="Times New Roman" w:hAnsi="Times New Roman" w:cs="Times New Roman"/>
          <w:sz w:val="24"/>
          <w:szCs w:val="24"/>
        </w:rPr>
        <w:t>преподавателей.</w:t>
      </w:r>
    </w:p>
    <w:p w:rsidR="00502286" w:rsidRPr="009246DC" w:rsidRDefault="00BA3BC8" w:rsidP="00920BF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B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2286" w:rsidRPr="00920BF2">
        <w:rPr>
          <w:rFonts w:ascii="Times New Roman" w:eastAsia="Times New Roman" w:hAnsi="Times New Roman" w:cs="Times New Roman"/>
          <w:sz w:val="24"/>
          <w:szCs w:val="24"/>
        </w:rPr>
        <w:t>рограмма «Управление финансово-хозяйственной деятельностью бюджетного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высшего образования» разработана для сотрудников финансовых служб образовательных учреждений высшего образования 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5613AA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DD4C76" w:rsidRPr="005613A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1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86" w:rsidRPr="00DD4C76">
        <w:rPr>
          <w:rFonts w:ascii="Times New Roman" w:eastAsia="Times New Roman" w:hAnsi="Times New Roman" w:cs="Times New Roman"/>
          <w:sz w:val="24"/>
          <w:szCs w:val="24"/>
        </w:rPr>
        <w:lastRenderedPageBreak/>
        <w:t>Единого квалификационного справочника должностей руководителей, специалистов и служащих</w:t>
      </w:r>
      <w:r w:rsidRPr="00DD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2286" w:rsidRPr="00DD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C7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02286" w:rsidRPr="00DD4C76">
        <w:rPr>
          <w:rFonts w:ascii="Times New Roman" w:eastAsia="Times New Roman" w:hAnsi="Times New Roman" w:cs="Times New Roman"/>
          <w:sz w:val="24"/>
          <w:szCs w:val="24"/>
        </w:rPr>
        <w:t>аздел «Общеотраслевые квалификационные характеристики должностей работников, занятых на предприятиях, в учреждениях и организациях»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 xml:space="preserve">, должности: </w:t>
      </w:r>
      <w:r w:rsidR="00DD4C76" w:rsidRPr="00DD4C76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C76" w:rsidRPr="00DD4C76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C76" w:rsidRPr="00DD4C76">
        <w:rPr>
          <w:rFonts w:ascii="Times New Roman" w:eastAsia="Times New Roman" w:hAnsi="Times New Roman" w:cs="Times New Roman"/>
          <w:sz w:val="24"/>
          <w:szCs w:val="24"/>
        </w:rPr>
        <w:t xml:space="preserve"> экономист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FC5" w:rsidRPr="0092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94B">
        <w:rPr>
          <w:rFonts w:ascii="Times New Roman" w:eastAsia="Times New Roman" w:hAnsi="Times New Roman" w:cs="Times New Roman"/>
          <w:sz w:val="24"/>
          <w:szCs w:val="24"/>
        </w:rPr>
        <w:t>Цель программы —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профессиональных компетенций, необходимых сотрудникам финансовых служб образовательных учреждений в области управления финансами.</w:t>
      </w:r>
    </w:p>
    <w:p w:rsidR="00502286" w:rsidRPr="00742BFC" w:rsidRDefault="00502286" w:rsidP="00920BF2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eastAsia="Times New Roman" w:hAnsi="Times New Roman" w:cs="Times New Roman"/>
          <w:sz w:val="24"/>
          <w:szCs w:val="24"/>
        </w:rPr>
        <w:t>Обучение прошли 15 сотрудников планово-финансового управления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286" w:rsidRPr="009246DC" w:rsidRDefault="00BA3BC8" w:rsidP="00920BF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FC">
        <w:rPr>
          <w:rFonts w:ascii="Times New Roman" w:hAnsi="Times New Roman" w:cs="Times New Roman"/>
          <w:sz w:val="24"/>
          <w:szCs w:val="24"/>
        </w:rPr>
        <w:t>Программа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«Контрактная система в сфере закупок товаров, работ, услуг» разработана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профессионального стандарта «Специалист в сфере закупок», утвержденного приказом Минтруда России от 10.09.2015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D4C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>625н</w:t>
      </w:r>
      <w:r w:rsidR="00502286" w:rsidRPr="00DD4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5FD" w:rsidRPr="00924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Целью программы </w:t>
      </w:r>
      <w:r w:rsidR="00C00B5D">
        <w:rPr>
          <w:rFonts w:ascii="Times New Roman" w:eastAsia="Times New Roman" w:hAnsi="Times New Roman" w:cs="Times New Roman"/>
          <w:sz w:val="24"/>
          <w:szCs w:val="24"/>
        </w:rPr>
        <w:t>является ознакомлени</w:t>
      </w:r>
      <w:r w:rsidR="00C00B5D" w:rsidRPr="00DD4C76">
        <w:rPr>
          <w:rFonts w:ascii="Times New Roman" w:eastAsia="Times New Roman" w:hAnsi="Times New Roman" w:cs="Times New Roman"/>
          <w:sz w:val="24"/>
          <w:szCs w:val="24"/>
        </w:rPr>
        <w:t>е сотрудников и должностных лиц университета</w:t>
      </w:r>
      <w:r w:rsidR="00502286" w:rsidRPr="009246DC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работы в контрактной системе и формирование представления о практической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D4C76" w:rsidRPr="00920BF2" w:rsidRDefault="00502286" w:rsidP="00920BF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6DC">
        <w:rPr>
          <w:rFonts w:ascii="Times New Roman" w:eastAsia="Times New Roman" w:hAnsi="Times New Roman" w:cs="Times New Roman"/>
          <w:sz w:val="24"/>
          <w:szCs w:val="24"/>
        </w:rPr>
        <w:t>Обучение по программе про</w:t>
      </w:r>
      <w:r w:rsidR="001F05FD" w:rsidRPr="009246DC">
        <w:rPr>
          <w:rFonts w:ascii="Times New Roman" w:eastAsia="Times New Roman" w:hAnsi="Times New Roman" w:cs="Times New Roman"/>
          <w:sz w:val="24"/>
          <w:szCs w:val="24"/>
        </w:rPr>
        <w:t>шли</w:t>
      </w:r>
      <w:r w:rsidRPr="009246DC">
        <w:rPr>
          <w:rFonts w:ascii="Times New Roman" w:eastAsia="Times New Roman" w:hAnsi="Times New Roman" w:cs="Times New Roman"/>
          <w:sz w:val="24"/>
          <w:szCs w:val="24"/>
        </w:rPr>
        <w:t xml:space="preserve"> 15 сотрудников управления закупок и продаж, управления ремонта, модернизации и перспективного развития, издательства и ректората РГПУ им. А. И. Герцена, </w:t>
      </w:r>
      <w:r w:rsidR="001F05FD" w:rsidRPr="009246D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9246DC">
        <w:rPr>
          <w:rFonts w:ascii="Times New Roman" w:eastAsia="Times New Roman" w:hAnsi="Times New Roman" w:cs="Times New Roman"/>
          <w:sz w:val="24"/>
          <w:szCs w:val="24"/>
        </w:rPr>
        <w:t xml:space="preserve"> 5 начальников управлений и отделов.</w:t>
      </w:r>
    </w:p>
    <w:p w:rsidR="00C00B5D" w:rsidRPr="00742BFC" w:rsidRDefault="00DD4C76" w:rsidP="00920BF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2">
        <w:rPr>
          <w:rFonts w:ascii="Times New Roman" w:eastAsia="Times New Roman" w:hAnsi="Times New Roman" w:cs="Times New Roman"/>
          <w:sz w:val="24"/>
          <w:szCs w:val="24"/>
        </w:rPr>
        <w:t>Исследованы механизмы</w:t>
      </w:r>
      <w:r w:rsidR="00502286" w:rsidRPr="00920BF2">
        <w:rPr>
          <w:rFonts w:ascii="Times New Roman" w:eastAsia="Times New Roman" w:hAnsi="Times New Roman" w:cs="Times New Roman"/>
          <w:sz w:val="24"/>
          <w:szCs w:val="24"/>
        </w:rPr>
        <w:t xml:space="preserve"> финансовой мотивации сотрудников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Выделены четыре типа мотиваторов профессиональной деятельности сотрудников университета. Первый тип составляют внутренние позитивные мотиваторы, к которым относятся </w:t>
      </w:r>
      <w:r w:rsidR="008F4591">
        <w:rPr>
          <w:rFonts w:ascii="Times New Roman" w:hAnsi="Times New Roman" w:cs="Times New Roman"/>
          <w:sz w:val="24"/>
          <w:szCs w:val="24"/>
        </w:rPr>
        <w:t>применяемые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в университете и </w:t>
      </w:r>
      <w:proofErr w:type="spellStart"/>
      <w:r w:rsidR="00502286" w:rsidRPr="00742BFC">
        <w:rPr>
          <w:rFonts w:ascii="Times New Roman" w:hAnsi="Times New Roman" w:cs="Times New Roman"/>
          <w:sz w:val="24"/>
          <w:szCs w:val="24"/>
        </w:rPr>
        <w:t>высокозначимые</w:t>
      </w:r>
      <w:proofErr w:type="spellEnd"/>
      <w:r w:rsidR="00502286" w:rsidRPr="00742BFC">
        <w:rPr>
          <w:rFonts w:ascii="Times New Roman" w:hAnsi="Times New Roman" w:cs="Times New Roman"/>
          <w:sz w:val="24"/>
          <w:szCs w:val="24"/>
        </w:rPr>
        <w:t xml:space="preserve"> для сотрудников стимулы. </w:t>
      </w:r>
      <w:r w:rsidR="00C00B5D" w:rsidRPr="00742BFC">
        <w:rPr>
          <w:rFonts w:ascii="Times New Roman" w:hAnsi="Times New Roman" w:cs="Times New Roman"/>
          <w:sz w:val="24"/>
          <w:szCs w:val="24"/>
        </w:rPr>
        <w:t>Следующий тип —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негативные мотиваторы, к которым относятся высоко значимые</w:t>
      </w:r>
      <w:r w:rsidR="008F4591">
        <w:rPr>
          <w:rFonts w:ascii="Times New Roman" w:hAnsi="Times New Roman" w:cs="Times New Roman"/>
          <w:sz w:val="24"/>
          <w:szCs w:val="24"/>
        </w:rPr>
        <w:t xml:space="preserve"> для сотрудников</w:t>
      </w:r>
      <w:r w:rsidR="00502286" w:rsidRPr="00742BFC">
        <w:rPr>
          <w:rFonts w:ascii="Times New Roman" w:hAnsi="Times New Roman" w:cs="Times New Roman"/>
          <w:sz w:val="24"/>
          <w:szCs w:val="24"/>
        </w:rPr>
        <w:t>, но не</w:t>
      </w:r>
      <w:r w:rsidR="008F4591">
        <w:rPr>
          <w:rFonts w:ascii="Times New Roman" w:hAnsi="Times New Roman" w:cs="Times New Roman"/>
          <w:sz w:val="24"/>
          <w:szCs w:val="24"/>
        </w:rPr>
        <w:t xml:space="preserve"> используемые способы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стимул</w:t>
      </w:r>
      <w:r w:rsidR="008F4591">
        <w:rPr>
          <w:rFonts w:ascii="Times New Roman" w:hAnsi="Times New Roman" w:cs="Times New Roman"/>
          <w:sz w:val="24"/>
          <w:szCs w:val="24"/>
        </w:rPr>
        <w:t>ирования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. В данную группу входит </w:t>
      </w:r>
      <w:r w:rsidR="00620410">
        <w:rPr>
          <w:rFonts w:ascii="Times New Roman" w:hAnsi="Times New Roman" w:cs="Times New Roman"/>
          <w:sz w:val="24"/>
          <w:szCs w:val="24"/>
        </w:rPr>
        <w:t>неудовлетворенность,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620410">
        <w:rPr>
          <w:rFonts w:ascii="Times New Roman" w:hAnsi="Times New Roman" w:cs="Times New Roman"/>
          <w:sz w:val="24"/>
          <w:szCs w:val="24"/>
        </w:rPr>
        <w:t>ая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с </w:t>
      </w:r>
      <w:r w:rsidR="00620410">
        <w:rPr>
          <w:rFonts w:ascii="Times New Roman" w:hAnsi="Times New Roman" w:cs="Times New Roman"/>
          <w:sz w:val="24"/>
          <w:szCs w:val="24"/>
        </w:rPr>
        <w:t>уровнями должностных окладов и системой</w:t>
      </w:r>
      <w:r w:rsidR="00502286" w:rsidRPr="00742BFC">
        <w:rPr>
          <w:rFonts w:ascii="Times New Roman" w:hAnsi="Times New Roman" w:cs="Times New Roman"/>
          <w:sz w:val="24"/>
          <w:szCs w:val="24"/>
        </w:rPr>
        <w:t xml:space="preserve"> стимули</w:t>
      </w:r>
      <w:r w:rsidR="00C00B5D" w:rsidRPr="00742BFC">
        <w:rPr>
          <w:rFonts w:ascii="Times New Roman" w:hAnsi="Times New Roman" w:cs="Times New Roman"/>
          <w:sz w:val="24"/>
          <w:szCs w:val="24"/>
        </w:rPr>
        <w:t>рующи</w:t>
      </w:r>
      <w:r w:rsidR="00620410">
        <w:rPr>
          <w:rFonts w:ascii="Times New Roman" w:hAnsi="Times New Roman" w:cs="Times New Roman"/>
          <w:sz w:val="24"/>
          <w:szCs w:val="24"/>
        </w:rPr>
        <w:t>х</w:t>
      </w:r>
      <w:r w:rsidR="00C00B5D" w:rsidRPr="00742BFC">
        <w:rPr>
          <w:rFonts w:ascii="Times New Roman" w:hAnsi="Times New Roman" w:cs="Times New Roman"/>
          <w:sz w:val="24"/>
          <w:szCs w:val="24"/>
        </w:rPr>
        <w:t xml:space="preserve"> </w:t>
      </w:r>
      <w:r w:rsidR="00620410">
        <w:rPr>
          <w:rFonts w:ascii="Times New Roman" w:hAnsi="Times New Roman" w:cs="Times New Roman"/>
          <w:sz w:val="24"/>
          <w:szCs w:val="24"/>
        </w:rPr>
        <w:t>выплат</w:t>
      </w:r>
      <w:r w:rsidR="00502286" w:rsidRPr="00742BFC">
        <w:rPr>
          <w:rFonts w:ascii="Times New Roman" w:hAnsi="Times New Roman" w:cs="Times New Roman"/>
          <w:sz w:val="24"/>
          <w:szCs w:val="24"/>
        </w:rPr>
        <w:t>. Третий тип образован внешними позитивными мотиваторами, реализуемыми в университете, но не имеющими достаточн</w:t>
      </w:r>
      <w:r w:rsidR="008C0CCE" w:rsidRPr="00742BFC">
        <w:rPr>
          <w:rFonts w:ascii="Times New Roman" w:hAnsi="Times New Roman" w:cs="Times New Roman"/>
          <w:sz w:val="24"/>
          <w:szCs w:val="24"/>
        </w:rPr>
        <w:t xml:space="preserve">ой значимости для сотрудников. </w:t>
      </w:r>
      <w:r w:rsidR="00502286" w:rsidRPr="00742BFC">
        <w:rPr>
          <w:rFonts w:ascii="Times New Roman" w:hAnsi="Times New Roman" w:cs="Times New Roman"/>
          <w:sz w:val="24"/>
          <w:szCs w:val="24"/>
        </w:rPr>
        <w:t>Четвертый тип составили неактуализированные и незначимые мотиваторы, которые составляют потенциал развития финансовой мотиваци</w:t>
      </w:r>
      <w:r w:rsidR="00C00B5D" w:rsidRPr="00742BFC">
        <w:rPr>
          <w:rFonts w:ascii="Times New Roman" w:hAnsi="Times New Roman" w:cs="Times New Roman"/>
          <w:sz w:val="24"/>
          <w:szCs w:val="24"/>
        </w:rPr>
        <w:t>и сотрудников.</w:t>
      </w:r>
    </w:p>
    <w:p w:rsidR="00502286" w:rsidRPr="00742BFC" w:rsidRDefault="00502286" w:rsidP="00920BF2">
      <w:pPr>
        <w:pStyle w:val="aa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BFC">
        <w:rPr>
          <w:rFonts w:ascii="Times New Roman" w:eastAsia="Calibri" w:hAnsi="Times New Roman" w:cs="Times New Roman"/>
          <w:sz w:val="24"/>
          <w:szCs w:val="24"/>
        </w:rPr>
        <w:t>Большая часть участников исследования считает, что размер денежной выплаты стимулирующего характера должен превышать должностной оклад. Наименее важными сторонами деятельности сотрудника вуза признается его инновационная активность и конкур</w:t>
      </w:r>
      <w:r w:rsidR="00C00B5D" w:rsidRPr="00742BFC">
        <w:rPr>
          <w:rFonts w:ascii="Times New Roman" w:eastAsia="Calibri" w:hAnsi="Times New Roman" w:cs="Times New Roman"/>
          <w:sz w:val="24"/>
          <w:szCs w:val="24"/>
        </w:rPr>
        <w:t>ентоспособность.</w:t>
      </w:r>
    </w:p>
    <w:p w:rsidR="00502286" w:rsidRPr="009246DC" w:rsidRDefault="00502286" w:rsidP="00C52E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В целом, результаты показывают большую значимость социального пакета для молодых сотрудников, что возможно связано и с различиями в восприятии организационных преимуществ той или иной организации.</w:t>
      </w:r>
    </w:p>
    <w:p w:rsidR="00502286" w:rsidRDefault="00502286" w:rsidP="00C52E2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DC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="003A15EF" w:rsidRPr="0092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5EF" w:rsidRPr="00620410">
        <w:rPr>
          <w:rFonts w:ascii="Times New Roman" w:hAnsi="Times New Roman" w:cs="Times New Roman"/>
          <w:b/>
          <w:sz w:val="24"/>
          <w:szCs w:val="24"/>
        </w:rPr>
        <w:t>«</w:t>
      </w:r>
      <w:r w:rsidR="00742BFC" w:rsidRPr="00620410">
        <w:rPr>
          <w:rFonts w:ascii="Times New Roman" w:hAnsi="Times New Roman" w:cs="Times New Roman"/>
          <w:b/>
          <w:sz w:val="24"/>
          <w:szCs w:val="24"/>
        </w:rPr>
        <w:t>Дальнейшее внедрение автоматизированных информационно-аналитических систем и сервисов планирования финансово-экономической деятельности университета</w:t>
      </w:r>
      <w:r w:rsidR="003A15EF" w:rsidRPr="00620410">
        <w:rPr>
          <w:rFonts w:ascii="Times New Roman" w:hAnsi="Times New Roman" w:cs="Times New Roman"/>
          <w:b/>
          <w:sz w:val="24"/>
          <w:szCs w:val="24"/>
        </w:rPr>
        <w:t>»</w:t>
      </w:r>
    </w:p>
    <w:p w:rsidR="00742BFC" w:rsidRPr="00620410" w:rsidRDefault="00742BFC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410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742BFC" w:rsidRPr="00620410" w:rsidRDefault="00742BFC" w:rsidP="00C52E2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10">
        <w:rPr>
          <w:rFonts w:ascii="Times New Roman" w:hAnsi="Times New Roman" w:cs="Times New Roman"/>
          <w:sz w:val="24"/>
          <w:szCs w:val="24"/>
        </w:rPr>
        <w:t xml:space="preserve">Переход на автоматизированные процессы </w:t>
      </w:r>
      <w:r w:rsidR="00AD640F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620410">
        <w:rPr>
          <w:rFonts w:ascii="Times New Roman" w:hAnsi="Times New Roman" w:cs="Times New Roman"/>
          <w:sz w:val="24"/>
          <w:szCs w:val="24"/>
        </w:rPr>
        <w:t xml:space="preserve">финансово-экономической деятельности университета. Ответственный — </w:t>
      </w:r>
      <w:r w:rsidR="00620410">
        <w:rPr>
          <w:rFonts w:ascii="Times New Roman" w:hAnsi="Times New Roman" w:cs="Times New Roman"/>
          <w:sz w:val="24"/>
          <w:szCs w:val="24"/>
        </w:rPr>
        <w:t>А. Т. Николаева.</w:t>
      </w:r>
    </w:p>
    <w:p w:rsidR="00742BFC" w:rsidRPr="00620410" w:rsidRDefault="00742BFC" w:rsidP="00C52E2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10">
        <w:rPr>
          <w:rFonts w:ascii="Times New Roman" w:hAnsi="Times New Roman" w:cs="Times New Roman"/>
          <w:sz w:val="24"/>
          <w:szCs w:val="24"/>
        </w:rPr>
        <w:lastRenderedPageBreak/>
        <w:t>Реализация автоматизированного финансового менеджмента проектов и образовательных программ.</w:t>
      </w:r>
    </w:p>
    <w:p w:rsidR="00742BFC" w:rsidRPr="00620410" w:rsidRDefault="00742BFC" w:rsidP="00C52E2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10">
        <w:rPr>
          <w:rFonts w:ascii="Times New Roman" w:hAnsi="Times New Roman" w:cs="Times New Roman"/>
          <w:sz w:val="24"/>
          <w:szCs w:val="24"/>
        </w:rPr>
        <w:t>Оптимизация документооборота, обеспечивающего финансово-экономическую деятельность университета.</w:t>
      </w:r>
    </w:p>
    <w:p w:rsidR="00742BFC" w:rsidRPr="00620410" w:rsidRDefault="00742BFC" w:rsidP="00C52E29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410">
        <w:rPr>
          <w:rFonts w:ascii="Times New Roman" w:hAnsi="Times New Roman" w:cs="Times New Roman"/>
          <w:sz w:val="24"/>
          <w:szCs w:val="24"/>
        </w:rPr>
        <w:t>Повышение прозрачности и предсказуемости финансово-экономической деятельности университета.</w:t>
      </w:r>
    </w:p>
    <w:p w:rsidR="00502286" w:rsidRPr="009246DC" w:rsidRDefault="000655D2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Цель —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Pr="009246DC">
        <w:rPr>
          <w:rFonts w:ascii="Times New Roman" w:hAnsi="Times New Roman" w:cs="Times New Roman"/>
          <w:sz w:val="24"/>
          <w:szCs w:val="24"/>
        </w:rPr>
        <w:t>а</w:t>
      </w:r>
      <w:r w:rsidR="00502286" w:rsidRPr="009246DC">
        <w:rPr>
          <w:rFonts w:ascii="Times New Roman" w:hAnsi="Times New Roman" w:cs="Times New Roman"/>
          <w:sz w:val="24"/>
          <w:szCs w:val="24"/>
        </w:rPr>
        <w:t>/актуализаци</w:t>
      </w:r>
      <w:r w:rsidRPr="009246DC">
        <w:rPr>
          <w:rFonts w:ascii="Times New Roman" w:hAnsi="Times New Roman" w:cs="Times New Roman"/>
          <w:sz w:val="24"/>
          <w:szCs w:val="24"/>
        </w:rPr>
        <w:t>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внутренней нормативной базы в соответствии с методическими рекомендациями по организации процесса планирования и бюджетирования финансово-хозяйственной деятельности автономных и бюджетных учреждений, подведомственных Минобрнауки России; настройк</w:t>
      </w:r>
      <w:r w:rsidR="00633023" w:rsidRPr="009246DC">
        <w:rPr>
          <w:rFonts w:ascii="Times New Roman" w:hAnsi="Times New Roman" w:cs="Times New Roman"/>
          <w:sz w:val="24"/>
          <w:szCs w:val="24"/>
        </w:rPr>
        <w:t>а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интеграции внутренних информационных систем организации с АСУ ПФХД и создание условий для реализации процессов планирования финансово-хозяйственной деятельности с использованием АСУ ПФХД; опытн</w:t>
      </w:r>
      <w:r w:rsidR="00633023" w:rsidRPr="009246DC">
        <w:rPr>
          <w:rFonts w:ascii="Times New Roman" w:hAnsi="Times New Roman" w:cs="Times New Roman"/>
          <w:sz w:val="24"/>
          <w:szCs w:val="24"/>
        </w:rPr>
        <w:t>ая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="00633023" w:rsidRPr="009246DC">
        <w:rPr>
          <w:rFonts w:ascii="Times New Roman" w:hAnsi="Times New Roman" w:cs="Times New Roman"/>
          <w:sz w:val="24"/>
          <w:szCs w:val="24"/>
        </w:rPr>
        <w:t>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АСУ ПФХД, в том числе осуществление планирования финансово-хозяйственной деятельности на предстоящий период.</w:t>
      </w:r>
    </w:p>
    <w:p w:rsidR="00502286" w:rsidRPr="009246DC" w:rsidRDefault="00502286" w:rsidP="004E3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В рамках реализации мероприятий по повышению качества финансового менеджмента осуществлена поставка программного обеспечения на базе 1С (договор ЭА/16/029 от 19.12.2016). Продукт разработан на платформе «1С</w:t>
      </w:r>
      <w:proofErr w:type="gramStart"/>
      <w:r w:rsidRPr="009246D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246DC">
        <w:rPr>
          <w:rFonts w:ascii="Times New Roman" w:hAnsi="Times New Roman" w:cs="Times New Roman"/>
          <w:sz w:val="24"/>
          <w:szCs w:val="24"/>
        </w:rPr>
        <w:t xml:space="preserve">редприятие 8.3». В </w:t>
      </w:r>
      <w:r w:rsidR="00AC4613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9246DC">
        <w:rPr>
          <w:rFonts w:ascii="Times New Roman" w:hAnsi="Times New Roman" w:cs="Times New Roman"/>
          <w:sz w:val="24"/>
          <w:szCs w:val="24"/>
        </w:rPr>
        <w:t>конфигурации «Омега: Интеграция АСУ ПФХД» реализован</w:t>
      </w:r>
      <w:r w:rsidR="00AC4613">
        <w:rPr>
          <w:rFonts w:ascii="Times New Roman" w:hAnsi="Times New Roman" w:cs="Times New Roman"/>
          <w:sz w:val="24"/>
          <w:szCs w:val="24"/>
        </w:rPr>
        <w:t>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AC4613">
        <w:rPr>
          <w:rFonts w:ascii="Times New Roman" w:hAnsi="Times New Roman" w:cs="Times New Roman"/>
          <w:sz w:val="24"/>
          <w:szCs w:val="24"/>
        </w:rPr>
        <w:t>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загрузки показателей из типовых учетных систем университета, разработанных на платформе 1С</w:t>
      </w:r>
      <w:proofErr w:type="gramStart"/>
      <w:r w:rsidRPr="009246D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246DC">
        <w:rPr>
          <w:rFonts w:ascii="Times New Roman" w:hAnsi="Times New Roman" w:cs="Times New Roman"/>
          <w:sz w:val="24"/>
          <w:szCs w:val="24"/>
        </w:rPr>
        <w:t>редприятие 8, формирования плана финансово-хозяйственной деятельности в разрезе Центров финансовой ответственности (ЦФО) и выгрузки показателей в сервис АСУ ПФХД.</w:t>
      </w:r>
    </w:p>
    <w:p w:rsidR="00502286" w:rsidRPr="009246DC" w:rsidRDefault="00502286" w:rsidP="00920BF2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Конфигурация продукта обеспечивает:</w:t>
      </w:r>
    </w:p>
    <w:p w:rsidR="00502286" w:rsidRPr="004E3A40" w:rsidRDefault="00502286" w:rsidP="004E3A40">
      <w:pPr>
        <w:pStyle w:val="a3"/>
        <w:numPr>
          <w:ilvl w:val="0"/>
          <w:numId w:val="29"/>
        </w:num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A40">
        <w:rPr>
          <w:rFonts w:ascii="Times New Roman" w:hAnsi="Times New Roman" w:cs="Times New Roman"/>
          <w:sz w:val="24"/>
          <w:szCs w:val="24"/>
        </w:rPr>
        <w:t>сопоставление финансовой и организационной структуры учреждения;</w:t>
      </w:r>
    </w:p>
    <w:p w:rsidR="00502286" w:rsidRPr="004E3A40" w:rsidRDefault="00502286" w:rsidP="004E3A40">
      <w:pPr>
        <w:pStyle w:val="a3"/>
        <w:numPr>
          <w:ilvl w:val="0"/>
          <w:numId w:val="29"/>
        </w:num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A40">
        <w:rPr>
          <w:rFonts w:ascii="Times New Roman" w:hAnsi="Times New Roman" w:cs="Times New Roman"/>
          <w:sz w:val="24"/>
          <w:szCs w:val="24"/>
        </w:rPr>
        <w:t>отражение финансовой структуры учреждения в разрезе центров финансовой ответственности;</w:t>
      </w:r>
    </w:p>
    <w:p w:rsidR="00502286" w:rsidRPr="004E3A40" w:rsidRDefault="00502286" w:rsidP="004E3A40">
      <w:pPr>
        <w:pStyle w:val="a3"/>
        <w:numPr>
          <w:ilvl w:val="0"/>
          <w:numId w:val="29"/>
        </w:num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A40">
        <w:rPr>
          <w:rFonts w:ascii="Times New Roman" w:hAnsi="Times New Roman" w:cs="Times New Roman"/>
          <w:sz w:val="24"/>
          <w:szCs w:val="24"/>
        </w:rPr>
        <w:t>формирование плана финансово-хозяйственной деятельности по различным источникам финансирования, видам деятельности и по различным сценариям;</w:t>
      </w:r>
    </w:p>
    <w:p w:rsidR="00502286" w:rsidRPr="004E3A40" w:rsidRDefault="00502286" w:rsidP="004E3A40">
      <w:pPr>
        <w:pStyle w:val="a3"/>
        <w:numPr>
          <w:ilvl w:val="0"/>
          <w:numId w:val="29"/>
        </w:numPr>
        <w:tabs>
          <w:tab w:val="left" w:pos="9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A40">
        <w:rPr>
          <w:rFonts w:ascii="Times New Roman" w:hAnsi="Times New Roman" w:cs="Times New Roman"/>
          <w:sz w:val="24"/>
          <w:szCs w:val="24"/>
        </w:rPr>
        <w:t>трансформацию статей внутренней аналитики вуза в показатели планирования, соответствующие требованиям сервиса АСУ ПФХД;</w:t>
      </w:r>
    </w:p>
    <w:p w:rsidR="00502286" w:rsidRPr="004E3A40" w:rsidRDefault="00502286" w:rsidP="00920BF2">
      <w:pPr>
        <w:pStyle w:val="a3"/>
        <w:numPr>
          <w:ilvl w:val="0"/>
          <w:numId w:val="29"/>
        </w:numPr>
        <w:tabs>
          <w:tab w:val="left" w:pos="93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E3A40">
        <w:rPr>
          <w:rFonts w:ascii="Times New Roman" w:hAnsi="Times New Roman" w:cs="Times New Roman"/>
          <w:sz w:val="24"/>
          <w:szCs w:val="24"/>
        </w:rPr>
        <w:t>интеграцию с сервисом АСУ ПФХД.</w:t>
      </w:r>
    </w:p>
    <w:p w:rsidR="00502286" w:rsidRPr="009246DC" w:rsidRDefault="005613AA" w:rsidP="00920BF2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внедрения автоматизированной системы управления финансами:</w:t>
      </w:r>
    </w:p>
    <w:p w:rsidR="00502286" w:rsidRPr="009246DC" w:rsidRDefault="00502286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разработ</w:t>
      </w:r>
      <w:r w:rsidR="005613AA">
        <w:rPr>
          <w:rFonts w:ascii="Times New Roman" w:hAnsi="Times New Roman" w:cs="Times New Roman"/>
          <w:sz w:val="24"/>
          <w:szCs w:val="24"/>
        </w:rPr>
        <w:t>аны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613AA">
        <w:rPr>
          <w:rFonts w:ascii="Times New Roman" w:hAnsi="Times New Roman" w:cs="Times New Roman"/>
          <w:sz w:val="24"/>
          <w:szCs w:val="24"/>
        </w:rPr>
        <w:t>ы</w:t>
      </w:r>
      <w:r w:rsidRPr="009246DC">
        <w:rPr>
          <w:rFonts w:ascii="Times New Roman" w:hAnsi="Times New Roman" w:cs="Times New Roman"/>
          <w:sz w:val="24"/>
          <w:szCs w:val="24"/>
        </w:rPr>
        <w:t>, в которых изложен порядок осуществления бизнес-процессов бюджетировани</w:t>
      </w:r>
      <w:r w:rsidR="00633023" w:rsidRPr="009246DC">
        <w:rPr>
          <w:rFonts w:ascii="Times New Roman" w:hAnsi="Times New Roman" w:cs="Times New Roman"/>
          <w:sz w:val="24"/>
          <w:szCs w:val="24"/>
        </w:rPr>
        <w:t>я и</w:t>
      </w:r>
      <w:r w:rsidRPr="009246DC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633023" w:rsidRPr="009246DC">
        <w:rPr>
          <w:rFonts w:ascii="Times New Roman" w:hAnsi="Times New Roman" w:cs="Times New Roman"/>
          <w:sz w:val="24"/>
          <w:szCs w:val="24"/>
        </w:rPr>
        <w:t>я;</w:t>
      </w:r>
    </w:p>
    <w:p w:rsidR="00502286" w:rsidRPr="009246DC" w:rsidRDefault="00502286" w:rsidP="00C52E2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уч</w:t>
      </w:r>
      <w:r w:rsidR="005613AA">
        <w:rPr>
          <w:rFonts w:ascii="Times New Roman" w:hAnsi="Times New Roman" w:cs="Times New Roman"/>
          <w:sz w:val="24"/>
          <w:szCs w:val="24"/>
        </w:rPr>
        <w:t>тены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5613AA">
        <w:rPr>
          <w:rFonts w:ascii="Times New Roman" w:hAnsi="Times New Roman" w:cs="Times New Roman"/>
          <w:sz w:val="24"/>
          <w:szCs w:val="24"/>
        </w:rPr>
        <w:t>и</w:t>
      </w:r>
      <w:r w:rsidR="00633023" w:rsidRPr="009246DC">
        <w:rPr>
          <w:rFonts w:ascii="Times New Roman" w:hAnsi="Times New Roman" w:cs="Times New Roman"/>
          <w:sz w:val="24"/>
          <w:szCs w:val="24"/>
        </w:rPr>
        <w:t xml:space="preserve"> информационных систем</w:t>
      </w:r>
      <w:r w:rsidRPr="009246DC">
        <w:rPr>
          <w:rFonts w:ascii="Times New Roman" w:hAnsi="Times New Roman" w:cs="Times New Roman"/>
          <w:sz w:val="24"/>
          <w:szCs w:val="24"/>
        </w:rPr>
        <w:t xml:space="preserve"> по предоставлению необходимой информации для анализа и</w:t>
      </w:r>
      <w:r w:rsidR="00633023" w:rsidRPr="009246DC">
        <w:rPr>
          <w:rFonts w:ascii="Times New Roman" w:hAnsi="Times New Roman" w:cs="Times New Roman"/>
          <w:sz w:val="24"/>
          <w:szCs w:val="24"/>
        </w:rPr>
        <w:t>сполнения плановых показателей;</w:t>
      </w:r>
    </w:p>
    <w:p w:rsidR="00502286" w:rsidRPr="009246DC" w:rsidRDefault="005613AA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</w:t>
      </w:r>
      <w:r w:rsidR="00633023" w:rsidRPr="00924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33023" w:rsidRPr="009246DC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>распределения стимулирующих выплат</w:t>
      </w:r>
      <w:r w:rsidR="00633023" w:rsidRPr="009246DC">
        <w:rPr>
          <w:rFonts w:ascii="Times New Roman" w:hAnsi="Times New Roman" w:cs="Times New Roman"/>
          <w:sz w:val="24"/>
          <w:szCs w:val="24"/>
        </w:rPr>
        <w:t xml:space="preserve"> на основе ключевых показателей эффективности </w:t>
      </w:r>
      <w:r w:rsidR="00502286" w:rsidRPr="009246DC">
        <w:rPr>
          <w:rFonts w:ascii="Times New Roman" w:hAnsi="Times New Roman" w:cs="Times New Roman"/>
          <w:sz w:val="24"/>
          <w:szCs w:val="24"/>
        </w:rPr>
        <w:t>деятельности университета, подразделений и ее сотрудников</w:t>
      </w:r>
      <w:r w:rsidR="00633023" w:rsidRPr="009246DC">
        <w:rPr>
          <w:rFonts w:ascii="Times New Roman" w:hAnsi="Times New Roman" w:cs="Times New Roman"/>
          <w:sz w:val="24"/>
          <w:szCs w:val="24"/>
        </w:rPr>
        <w:t>;</w:t>
      </w:r>
    </w:p>
    <w:p w:rsidR="00633023" w:rsidRPr="009246DC" w:rsidRDefault="005613AA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 механизм создания и </w:t>
      </w:r>
      <w:r w:rsidR="00633023" w:rsidRPr="009246DC">
        <w:rPr>
          <w:rFonts w:ascii="Times New Roman" w:hAnsi="Times New Roman" w:cs="Times New Roman"/>
          <w:sz w:val="24"/>
          <w:szCs w:val="24"/>
        </w:rPr>
        <w:t>модернизация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отчетов </w:t>
      </w:r>
      <w:r w:rsidR="00633023" w:rsidRPr="009246DC">
        <w:rPr>
          <w:rFonts w:ascii="Times New Roman" w:hAnsi="Times New Roman" w:cs="Times New Roman"/>
          <w:sz w:val="24"/>
          <w:szCs w:val="24"/>
        </w:rPr>
        <w:t>произвольной формы;</w:t>
      </w:r>
    </w:p>
    <w:p w:rsidR="0099247B" w:rsidRPr="009246DC" w:rsidRDefault="0099247B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разраб</w:t>
      </w:r>
      <w:r w:rsidR="005613AA">
        <w:rPr>
          <w:rFonts w:ascii="Times New Roman" w:hAnsi="Times New Roman" w:cs="Times New Roman"/>
          <w:sz w:val="24"/>
          <w:szCs w:val="24"/>
        </w:rPr>
        <w:t>о</w:t>
      </w:r>
      <w:r w:rsidRPr="009246DC">
        <w:rPr>
          <w:rFonts w:ascii="Times New Roman" w:hAnsi="Times New Roman" w:cs="Times New Roman"/>
          <w:sz w:val="24"/>
          <w:szCs w:val="24"/>
        </w:rPr>
        <w:t>т</w:t>
      </w:r>
      <w:r w:rsidR="005613AA">
        <w:rPr>
          <w:rFonts w:ascii="Times New Roman" w:hAnsi="Times New Roman" w:cs="Times New Roman"/>
          <w:sz w:val="24"/>
          <w:szCs w:val="24"/>
        </w:rPr>
        <w:t>ан</w:t>
      </w:r>
      <w:r w:rsidRPr="009246DC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5613AA">
        <w:rPr>
          <w:rFonts w:ascii="Times New Roman" w:hAnsi="Times New Roman" w:cs="Times New Roman"/>
          <w:sz w:val="24"/>
          <w:szCs w:val="24"/>
        </w:rPr>
        <w:t xml:space="preserve"> гибкого</w:t>
      </w:r>
      <w:r w:rsidRPr="009246DC">
        <w:rPr>
          <w:rFonts w:ascii="Times New Roman" w:hAnsi="Times New Roman" w:cs="Times New Roman"/>
          <w:sz w:val="24"/>
          <w:szCs w:val="24"/>
        </w:rPr>
        <w:t xml:space="preserve"> расчета необходимых показателей (стоимость обучения, контингент и т.д.)</w:t>
      </w:r>
    </w:p>
    <w:p w:rsidR="0099247B" w:rsidRPr="009246DC" w:rsidRDefault="005613AA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 программный принцип учета</w:t>
      </w:r>
      <w:r w:rsidR="0099247B" w:rsidRPr="009246DC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9247B" w:rsidRPr="009246DC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в разрезе структурных подразделений и направлений деятельности</w:t>
      </w:r>
      <w:r w:rsidR="0099247B" w:rsidRPr="009246DC">
        <w:rPr>
          <w:rFonts w:ascii="Times New Roman" w:hAnsi="Times New Roman" w:cs="Times New Roman"/>
          <w:sz w:val="24"/>
          <w:szCs w:val="24"/>
        </w:rPr>
        <w:t>;</w:t>
      </w:r>
    </w:p>
    <w:p w:rsidR="0099247B" w:rsidRPr="00920BF2" w:rsidRDefault="00A920E0" w:rsidP="00C52E2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 xml:space="preserve">протестирована возможность </w:t>
      </w:r>
      <w:r w:rsidR="0099247B" w:rsidRPr="00A920E0">
        <w:rPr>
          <w:rFonts w:ascii="Times New Roman" w:hAnsi="Times New Roman" w:cs="Times New Roman"/>
          <w:sz w:val="24"/>
          <w:szCs w:val="24"/>
        </w:rPr>
        <w:t>автоматизаци</w:t>
      </w:r>
      <w:r w:rsidRPr="00A920E0">
        <w:rPr>
          <w:rFonts w:ascii="Times New Roman" w:hAnsi="Times New Roman" w:cs="Times New Roman"/>
          <w:sz w:val="24"/>
          <w:szCs w:val="24"/>
        </w:rPr>
        <w:t>и</w:t>
      </w:r>
      <w:r w:rsidR="0099247B" w:rsidRPr="00A920E0">
        <w:rPr>
          <w:rFonts w:ascii="Times New Roman" w:hAnsi="Times New Roman" w:cs="Times New Roman"/>
          <w:sz w:val="24"/>
          <w:szCs w:val="24"/>
        </w:rPr>
        <w:t xml:space="preserve"> расчета себестоимости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247B" w:rsidRPr="00A920E0">
        <w:rPr>
          <w:rFonts w:ascii="Times New Roman" w:hAnsi="Times New Roman" w:cs="Times New Roman"/>
          <w:sz w:val="24"/>
          <w:szCs w:val="24"/>
        </w:rPr>
        <w:t xml:space="preserve"> </w:t>
      </w:r>
      <w:r w:rsidRPr="00A920E0">
        <w:rPr>
          <w:rFonts w:ascii="Times New Roman" w:hAnsi="Times New Roman" w:cs="Times New Roman"/>
          <w:sz w:val="24"/>
          <w:szCs w:val="24"/>
        </w:rPr>
        <w:t>в</w:t>
      </w:r>
      <w:r w:rsidR="0099247B" w:rsidRPr="00A920E0">
        <w:rPr>
          <w:rFonts w:ascii="Times New Roman" w:hAnsi="Times New Roman" w:cs="Times New Roman"/>
          <w:sz w:val="24"/>
          <w:szCs w:val="24"/>
        </w:rPr>
        <w:t>недрени</w:t>
      </w:r>
      <w:r w:rsidRPr="00A920E0">
        <w:rPr>
          <w:rFonts w:ascii="Times New Roman" w:hAnsi="Times New Roman" w:cs="Times New Roman"/>
          <w:sz w:val="24"/>
          <w:szCs w:val="24"/>
        </w:rPr>
        <w:t>я</w:t>
      </w:r>
      <w:r w:rsidR="00AD640F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99247B" w:rsidRPr="00A920E0">
        <w:rPr>
          <w:rFonts w:ascii="Times New Roman" w:hAnsi="Times New Roman" w:cs="Times New Roman"/>
          <w:sz w:val="24"/>
          <w:szCs w:val="24"/>
        </w:rPr>
        <w:t>мониторинга экономической эффективности образовательной и научной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9247B" w:rsidRPr="00A920E0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247B" w:rsidRPr="00A920E0">
        <w:rPr>
          <w:rFonts w:ascii="Times New Roman" w:hAnsi="Times New Roman" w:cs="Times New Roman"/>
          <w:sz w:val="24"/>
          <w:szCs w:val="24"/>
        </w:rPr>
        <w:t xml:space="preserve"> комплекса информационно-аналитических панелей, позволяющих осуществлять мониторинг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99247B" w:rsidRPr="00A920E0">
        <w:rPr>
          <w:rFonts w:ascii="Times New Roman" w:hAnsi="Times New Roman" w:cs="Times New Roman"/>
          <w:sz w:val="24"/>
          <w:szCs w:val="24"/>
        </w:rPr>
        <w:t xml:space="preserve"> ФХД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286" w:rsidRPr="00920BF2" w:rsidRDefault="00502286" w:rsidP="00920BF2">
      <w:pPr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0BF2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="003A15EF" w:rsidRPr="00920B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0E12" w:rsidRPr="00920BF2">
        <w:rPr>
          <w:rFonts w:ascii="Times New Roman" w:hAnsi="Times New Roman" w:cs="Times New Roman"/>
          <w:b/>
          <w:sz w:val="24"/>
          <w:szCs w:val="24"/>
        </w:rPr>
        <w:t>Переход к эффективному контракту сотрудников университета</w:t>
      </w:r>
      <w:r w:rsidR="003A15EF" w:rsidRPr="00920BF2">
        <w:rPr>
          <w:rFonts w:ascii="Times New Roman" w:hAnsi="Times New Roman" w:cs="Times New Roman"/>
          <w:b/>
          <w:sz w:val="24"/>
          <w:szCs w:val="24"/>
        </w:rPr>
        <w:t>»</w:t>
      </w:r>
    </w:p>
    <w:p w:rsidR="004A0E12" w:rsidRPr="00A920E0" w:rsidRDefault="004A0E12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E0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Анализ нормативных документов по вопросам право</w:t>
      </w:r>
      <w:r w:rsidR="00A920E0">
        <w:rPr>
          <w:rFonts w:ascii="Times New Roman" w:hAnsi="Times New Roman" w:cs="Times New Roman"/>
          <w:sz w:val="24"/>
          <w:szCs w:val="24"/>
        </w:rPr>
        <w:t>во</w:t>
      </w:r>
      <w:r w:rsidRPr="00A920E0">
        <w:rPr>
          <w:rFonts w:ascii="Times New Roman" w:hAnsi="Times New Roman" w:cs="Times New Roman"/>
          <w:sz w:val="24"/>
          <w:szCs w:val="24"/>
        </w:rPr>
        <w:t>го оформления изменения трудовых отношений работников в связи с реализацией системы ЭК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Н. А. Ляпина.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изменений в трудовой договор и/или дополнительное соглашение с работниками в связи с внедрением ЭК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А. В. Зюкин.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Подготовка системы информационно-методической поддержки по вопросам перехода на эффективный контакт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А. В. Тихомиров.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показателей эффективности сотрудников университета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С. А. Писарева, Р. В. Шестакова.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методики расчета ключевых</w:t>
      </w:r>
      <w:r w:rsidR="00A920E0">
        <w:rPr>
          <w:rFonts w:ascii="Times New Roman" w:hAnsi="Times New Roman" w:cs="Times New Roman"/>
          <w:sz w:val="24"/>
          <w:szCs w:val="24"/>
        </w:rPr>
        <w:t xml:space="preserve"> и</w:t>
      </w:r>
      <w:r w:rsidRPr="00A920E0">
        <w:rPr>
          <w:rFonts w:ascii="Times New Roman" w:hAnsi="Times New Roman" w:cs="Times New Roman"/>
          <w:sz w:val="24"/>
          <w:szCs w:val="24"/>
        </w:rPr>
        <w:t xml:space="preserve"> интегральных показателей эффективности деятельности сотрудников университета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С. А. Писарева, Р. В. Шестакова.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системы финансового обеспечения эффективного контракта и вопросов назначения стимулирующих выплат по итогам оценки эффективности деятельности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А. Ю. Иванченко.</w:t>
      </w:r>
    </w:p>
    <w:p w:rsidR="004A0E12" w:rsidRPr="00A920E0" w:rsidRDefault="004A0E12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системы технологического сопровождения процессов оценки эффективности деятельности сотрудников университета</w:t>
      </w:r>
      <w:r w:rsidR="00576397" w:rsidRPr="00A920E0">
        <w:rPr>
          <w:rFonts w:ascii="Times New Roman" w:hAnsi="Times New Roman" w:cs="Times New Roman"/>
          <w:sz w:val="24"/>
          <w:szCs w:val="24"/>
        </w:rPr>
        <w:t>. Ответственный — А. В. Тихомиров.</w:t>
      </w:r>
    </w:p>
    <w:p w:rsidR="00576397" w:rsidRPr="00A920E0" w:rsidRDefault="00576397" w:rsidP="00C52E29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комплекса мероприятий контроля за реализацией системы эффективного контракта. Ответственный — М. Ю. Пучков.</w:t>
      </w:r>
    </w:p>
    <w:p w:rsidR="00502286" w:rsidRPr="009246DC" w:rsidRDefault="003A15EF" w:rsidP="00920BF2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</w:t>
      </w:r>
      <w:r w:rsidR="00502286" w:rsidRPr="00924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ффективный контракт </w:t>
      </w:r>
      <w:r w:rsidRPr="00924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="00502286" w:rsidRPr="009246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</w:t>
      </w:r>
    </w:p>
    <w:p w:rsidR="00920BF2" w:rsidRDefault="00FF1929" w:rsidP="00920BF2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трудовых договорах и дополнительных соглашениях к трудовым договорам с</w:t>
      </w:r>
      <w:r w:rsidRPr="009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университета могут быть </w:t>
      </w:r>
      <w:r w:rsidR="00AC46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9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компенсационного и стимулирующего характера, предусмотренные системой оплаты труда университета.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университета и работодателю, и исключающей </w:t>
      </w:r>
      <w:r w:rsidRPr="00A92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неоднозначное толкование этих условий.</w:t>
      </w:r>
    </w:p>
    <w:p w:rsidR="00502286" w:rsidRDefault="00920BF2" w:rsidP="00920BF2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="00502286" w:rsidRPr="009246DC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4</w:t>
      </w:r>
      <w:r w:rsidR="00FA5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65" w:rsidRPr="00FA5C65">
        <w:rPr>
          <w:rFonts w:ascii="Times New Roman" w:hAnsi="Times New Roman" w:cs="Times New Roman"/>
          <w:b/>
          <w:sz w:val="24"/>
          <w:szCs w:val="24"/>
        </w:rPr>
        <w:t>«Повышение конкурентоспособности и финансовой эффективности образовательной деятельности университета»</w:t>
      </w:r>
    </w:p>
    <w:p w:rsidR="00FA5C65" w:rsidRPr="00A920E0" w:rsidRDefault="00FA5C65" w:rsidP="00920BF2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0E0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FA5C65" w:rsidRPr="00A920E0" w:rsidRDefault="00FA5C65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Проведение анализа результатов приемной кампании 2016 года с позиции их конкурентоспособности и востребованности</w:t>
      </w:r>
      <w:r w:rsidR="00C52E29" w:rsidRPr="00A920E0">
        <w:rPr>
          <w:rFonts w:ascii="Times New Roman" w:hAnsi="Times New Roman" w:cs="Times New Roman"/>
          <w:sz w:val="24"/>
          <w:szCs w:val="24"/>
        </w:rPr>
        <w:t>. Ответственный — П. С. Горбунов.</w:t>
      </w:r>
    </w:p>
    <w:p w:rsidR="00FA5C65" w:rsidRPr="00A920E0" w:rsidRDefault="00C52E29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Проведение анализа реализуемых основных профессиональных образовательных программ 2016/2017 учебного года и программ приема 2017 года с позиции их конкурентоспособности и востребованности. Ответственный — А. Т. Николаева.</w:t>
      </w:r>
    </w:p>
    <w:p w:rsidR="00C52E29" w:rsidRPr="00A920E0" w:rsidRDefault="00C52E29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основных профессиональных образовательных программ приема 2017 года. Ответственный — Н. В. Авдеева.</w:t>
      </w:r>
    </w:p>
    <w:p w:rsidR="00C52E29" w:rsidRPr="00A920E0" w:rsidRDefault="00C52E29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Разработка и проведение дополнительных образовательных программ повышения квалификации ППС по программам</w:t>
      </w:r>
      <w:r w:rsidR="000F0B8B">
        <w:rPr>
          <w:rFonts w:ascii="Times New Roman" w:hAnsi="Times New Roman" w:cs="Times New Roman"/>
          <w:sz w:val="24"/>
          <w:szCs w:val="24"/>
        </w:rPr>
        <w:t>,</w:t>
      </w:r>
      <w:r w:rsidRPr="00A920E0">
        <w:rPr>
          <w:rFonts w:ascii="Times New Roman" w:hAnsi="Times New Roman" w:cs="Times New Roman"/>
          <w:sz w:val="24"/>
          <w:szCs w:val="24"/>
        </w:rPr>
        <w:t xml:space="preserve"> направленны</w:t>
      </w:r>
      <w:r w:rsidR="000F0B8B">
        <w:rPr>
          <w:rFonts w:ascii="Times New Roman" w:hAnsi="Times New Roman" w:cs="Times New Roman"/>
          <w:sz w:val="24"/>
          <w:szCs w:val="24"/>
        </w:rPr>
        <w:t>м</w:t>
      </w:r>
      <w:r w:rsidRPr="00A920E0">
        <w:rPr>
          <w:rFonts w:ascii="Times New Roman" w:hAnsi="Times New Roman" w:cs="Times New Roman"/>
          <w:sz w:val="24"/>
          <w:szCs w:val="24"/>
        </w:rPr>
        <w:t xml:space="preserve"> на повышение конкурентоспособности и финансовой эффективности основных</w:t>
      </w:r>
      <w:r w:rsidR="000F0B8B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программ</w:t>
      </w:r>
      <w:r w:rsidRPr="00A920E0">
        <w:rPr>
          <w:rFonts w:ascii="Times New Roman" w:hAnsi="Times New Roman" w:cs="Times New Roman"/>
          <w:sz w:val="24"/>
          <w:szCs w:val="24"/>
        </w:rPr>
        <w:t>. Ответственный — М. А. Ермак.</w:t>
      </w:r>
    </w:p>
    <w:p w:rsidR="00C52E29" w:rsidRPr="00A920E0" w:rsidRDefault="00C52E29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Проведение анализа реализуемых дополнительных образовательных программ 2016/2017 учебного года с позиции их конкурентоспособности и востребованности. Ответственный — А. Е. Краснов.</w:t>
      </w:r>
    </w:p>
    <w:p w:rsidR="00C52E29" w:rsidRPr="00A920E0" w:rsidRDefault="00C52E29" w:rsidP="00C52E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>Проведение анкетирования иностранных студентов и преподавателей с целью определения привлекательности университета для зарубежных студентов и преподавателей. Ответственный — Ю. А. Комарова.</w:t>
      </w:r>
    </w:p>
    <w:p w:rsidR="00C52E29" w:rsidRPr="00A920E0" w:rsidRDefault="00C52E29" w:rsidP="00920BF2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20E0">
        <w:rPr>
          <w:rFonts w:ascii="Times New Roman" w:hAnsi="Times New Roman" w:cs="Times New Roman"/>
          <w:sz w:val="24"/>
          <w:szCs w:val="24"/>
        </w:rPr>
        <w:t xml:space="preserve">Проведение анализа динамики численности иностранных студентов, обучающихся </w:t>
      </w:r>
      <w:r w:rsidR="000F0B8B">
        <w:rPr>
          <w:rFonts w:ascii="Times New Roman" w:hAnsi="Times New Roman" w:cs="Times New Roman"/>
          <w:sz w:val="24"/>
          <w:szCs w:val="24"/>
        </w:rPr>
        <w:t>по</w:t>
      </w:r>
      <w:r w:rsidRPr="00A920E0">
        <w:rPr>
          <w:rFonts w:ascii="Times New Roman" w:hAnsi="Times New Roman" w:cs="Times New Roman"/>
          <w:sz w:val="24"/>
          <w:szCs w:val="24"/>
        </w:rPr>
        <w:t xml:space="preserve"> основным профессиональным образовательным программам и дополнительным образовательным программам</w:t>
      </w:r>
      <w:r w:rsidR="000F0B8B">
        <w:rPr>
          <w:rFonts w:ascii="Times New Roman" w:hAnsi="Times New Roman" w:cs="Times New Roman"/>
          <w:sz w:val="24"/>
          <w:szCs w:val="24"/>
        </w:rPr>
        <w:t>,</w:t>
      </w:r>
      <w:r w:rsidRPr="00A920E0">
        <w:rPr>
          <w:rFonts w:ascii="Times New Roman" w:hAnsi="Times New Roman" w:cs="Times New Roman"/>
          <w:sz w:val="24"/>
          <w:szCs w:val="24"/>
        </w:rPr>
        <w:t xml:space="preserve"> с позиции их конкурентоспособности и востребованности. Ответственный — Т. Г. </w:t>
      </w:r>
      <w:proofErr w:type="spellStart"/>
      <w:r w:rsidRPr="00A920E0">
        <w:rPr>
          <w:rFonts w:ascii="Times New Roman" w:hAnsi="Times New Roman" w:cs="Times New Roman"/>
          <w:sz w:val="24"/>
          <w:szCs w:val="24"/>
        </w:rPr>
        <w:t>Шарри</w:t>
      </w:r>
      <w:proofErr w:type="spellEnd"/>
      <w:r w:rsidRPr="00A920E0">
        <w:rPr>
          <w:rFonts w:ascii="Times New Roman" w:hAnsi="Times New Roman" w:cs="Times New Roman"/>
          <w:sz w:val="24"/>
          <w:szCs w:val="24"/>
        </w:rPr>
        <w:t>.</w:t>
      </w:r>
    </w:p>
    <w:p w:rsidR="00502286" w:rsidRPr="00920BF2" w:rsidRDefault="00502286" w:rsidP="00C52E29">
      <w:pPr>
        <w:tabs>
          <w:tab w:val="left" w:pos="1562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В ходе исследования были установлены </w:t>
      </w:r>
      <w:r w:rsidR="000F0B8B">
        <w:rPr>
          <w:rFonts w:ascii="Times New Roman" w:hAnsi="Times New Roman" w:cs="Times New Roman"/>
          <w:sz w:val="24"/>
          <w:szCs w:val="24"/>
        </w:rPr>
        <w:t xml:space="preserve">необходимые условия </w:t>
      </w:r>
      <w:r w:rsidR="00AD640F">
        <w:rPr>
          <w:rFonts w:ascii="Times New Roman" w:hAnsi="Times New Roman" w:cs="Times New Roman"/>
          <w:sz w:val="24"/>
          <w:szCs w:val="24"/>
        </w:rPr>
        <w:t xml:space="preserve">для </w:t>
      </w:r>
      <w:r w:rsidR="000F0B8B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9246DC">
        <w:rPr>
          <w:rFonts w:ascii="Times New Roman" w:hAnsi="Times New Roman" w:cs="Times New Roman"/>
          <w:sz w:val="24"/>
          <w:szCs w:val="24"/>
        </w:rPr>
        <w:t>конкурентны</w:t>
      </w:r>
      <w:r w:rsidR="000F0B8B">
        <w:rPr>
          <w:rFonts w:ascii="Times New Roman" w:hAnsi="Times New Roman" w:cs="Times New Roman"/>
          <w:sz w:val="24"/>
          <w:szCs w:val="24"/>
        </w:rPr>
        <w:t>х</w:t>
      </w:r>
      <w:r w:rsidRPr="009246DC">
        <w:rPr>
          <w:rFonts w:ascii="Times New Roman" w:hAnsi="Times New Roman" w:cs="Times New Roman"/>
          <w:sz w:val="24"/>
          <w:szCs w:val="24"/>
        </w:rPr>
        <w:t xml:space="preserve"> преимуществ образовательных программ вуза</w:t>
      </w:r>
      <w:r w:rsidR="000F0B8B">
        <w:rPr>
          <w:rFonts w:ascii="Times New Roman" w:hAnsi="Times New Roman" w:cs="Times New Roman"/>
          <w:sz w:val="24"/>
          <w:szCs w:val="24"/>
        </w:rPr>
        <w:t>:</w:t>
      </w:r>
      <w:r w:rsidRPr="009246DC">
        <w:rPr>
          <w:rFonts w:ascii="Times New Roman" w:hAnsi="Times New Roman" w:cs="Times New Roman"/>
          <w:sz w:val="24"/>
          <w:szCs w:val="24"/>
        </w:rPr>
        <w:t xml:space="preserve"> </w:t>
      </w:r>
      <w:r w:rsidR="000F0B8B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Pr="000F0B8B">
        <w:rPr>
          <w:rFonts w:ascii="Times New Roman" w:hAnsi="Times New Roman" w:cs="Times New Roman"/>
          <w:sz w:val="24"/>
          <w:szCs w:val="24"/>
        </w:rPr>
        <w:t>высок</w:t>
      </w:r>
      <w:r w:rsidR="000F0B8B">
        <w:rPr>
          <w:rFonts w:ascii="Times New Roman" w:hAnsi="Times New Roman" w:cs="Times New Roman"/>
          <w:sz w:val="24"/>
          <w:szCs w:val="24"/>
        </w:rPr>
        <w:t>ого</w:t>
      </w:r>
      <w:r w:rsidRPr="000F0B8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0F0B8B">
        <w:rPr>
          <w:rFonts w:ascii="Times New Roman" w:hAnsi="Times New Roman" w:cs="Times New Roman"/>
          <w:sz w:val="24"/>
          <w:szCs w:val="24"/>
        </w:rPr>
        <w:t>я</w:t>
      </w:r>
      <w:r w:rsidRPr="000F0B8B">
        <w:rPr>
          <w:rFonts w:ascii="Times New Roman" w:hAnsi="Times New Roman" w:cs="Times New Roman"/>
          <w:sz w:val="24"/>
          <w:szCs w:val="24"/>
        </w:rPr>
        <w:t xml:space="preserve"> интереса к предмету, формировани</w:t>
      </w:r>
      <w:r w:rsidR="000F0B8B" w:rsidRPr="000F0B8B">
        <w:rPr>
          <w:rFonts w:ascii="Times New Roman" w:hAnsi="Times New Roman" w:cs="Times New Roman"/>
          <w:sz w:val="24"/>
          <w:szCs w:val="24"/>
        </w:rPr>
        <w:t>е</w:t>
      </w:r>
      <w:r w:rsidRPr="009246DC">
        <w:rPr>
          <w:rFonts w:ascii="Times New Roman" w:hAnsi="Times New Roman" w:cs="Times New Roman"/>
          <w:sz w:val="24"/>
          <w:szCs w:val="24"/>
        </w:rPr>
        <w:t xml:space="preserve"> устойчивой системы мотивации к выбранной специальности, высокий уровень профориентации студентов, их направление на работу по специальности. </w:t>
      </w:r>
      <w:r w:rsidR="00964E17">
        <w:rPr>
          <w:rFonts w:ascii="Times New Roman" w:hAnsi="Times New Roman" w:cs="Times New Roman"/>
          <w:sz w:val="24"/>
          <w:szCs w:val="24"/>
        </w:rPr>
        <w:t>С</w:t>
      </w:r>
      <w:r w:rsidR="00964E17" w:rsidRPr="009246DC">
        <w:rPr>
          <w:rFonts w:ascii="Times New Roman" w:hAnsi="Times New Roman" w:cs="Times New Roman"/>
          <w:sz w:val="24"/>
          <w:szCs w:val="24"/>
        </w:rPr>
        <w:t>туденческ</w:t>
      </w:r>
      <w:r w:rsidR="00964E17">
        <w:rPr>
          <w:rFonts w:ascii="Times New Roman" w:hAnsi="Times New Roman" w:cs="Times New Roman"/>
          <w:sz w:val="24"/>
          <w:szCs w:val="24"/>
        </w:rPr>
        <w:t>им</w:t>
      </w:r>
      <w:r w:rsidR="00964E17" w:rsidRPr="009246DC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964E17">
        <w:rPr>
          <w:rFonts w:ascii="Times New Roman" w:hAnsi="Times New Roman" w:cs="Times New Roman"/>
          <w:sz w:val="24"/>
          <w:szCs w:val="24"/>
        </w:rPr>
        <w:t>ом подтверждена</w:t>
      </w:r>
      <w:r w:rsidRPr="009246DC">
        <w:rPr>
          <w:rFonts w:ascii="Times New Roman" w:hAnsi="Times New Roman" w:cs="Times New Roman"/>
          <w:sz w:val="24"/>
          <w:szCs w:val="24"/>
        </w:rPr>
        <w:t xml:space="preserve"> востребованность </w:t>
      </w:r>
      <w:r w:rsidR="00964E17">
        <w:rPr>
          <w:rFonts w:ascii="Times New Roman" w:hAnsi="Times New Roman" w:cs="Times New Roman"/>
          <w:sz w:val="24"/>
          <w:szCs w:val="24"/>
        </w:rPr>
        <w:t>высокой квалификации п</w:t>
      </w:r>
      <w:r w:rsidR="00964E17" w:rsidRPr="009246DC">
        <w:rPr>
          <w:rFonts w:ascii="Times New Roman" w:hAnsi="Times New Roman" w:cs="Times New Roman"/>
          <w:sz w:val="24"/>
          <w:szCs w:val="24"/>
        </w:rPr>
        <w:t>реподавательск</w:t>
      </w:r>
      <w:r w:rsidR="00964E17">
        <w:rPr>
          <w:rFonts w:ascii="Times New Roman" w:hAnsi="Times New Roman" w:cs="Times New Roman"/>
          <w:sz w:val="24"/>
          <w:szCs w:val="24"/>
        </w:rPr>
        <w:t>ого</w:t>
      </w:r>
      <w:r w:rsidR="00964E17" w:rsidRPr="009246DC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964E17">
        <w:rPr>
          <w:rFonts w:ascii="Times New Roman" w:hAnsi="Times New Roman" w:cs="Times New Roman"/>
          <w:sz w:val="24"/>
          <w:szCs w:val="24"/>
        </w:rPr>
        <w:t>а</w:t>
      </w:r>
      <w:r w:rsidRPr="009246DC">
        <w:rPr>
          <w:rFonts w:ascii="Times New Roman" w:hAnsi="Times New Roman" w:cs="Times New Roman"/>
          <w:sz w:val="24"/>
          <w:szCs w:val="24"/>
        </w:rPr>
        <w:t xml:space="preserve">. Результат обучения в вузе студенты </w:t>
      </w:r>
      <w:r w:rsidR="001E6B06" w:rsidRPr="0092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оценивают</w:t>
      </w:r>
      <w:r w:rsidRPr="0092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высокий по всем предложенным параметрам.</w:t>
      </w:r>
    </w:p>
    <w:p w:rsidR="00502286" w:rsidRPr="009246DC" w:rsidRDefault="00502286" w:rsidP="00920BF2">
      <w:pPr>
        <w:tabs>
          <w:tab w:val="left" w:pos="1562"/>
        </w:tabs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В целом, ожидания относительно обучения в Герценовском университете оправдались у </w:t>
      </w:r>
      <w:r w:rsidR="00964E17">
        <w:rPr>
          <w:rFonts w:ascii="Times New Roman" w:hAnsi="Times New Roman" w:cs="Times New Roman"/>
          <w:sz w:val="24"/>
          <w:szCs w:val="24"/>
        </w:rPr>
        <w:t>76</w:t>
      </w:r>
      <w:r w:rsidRPr="009246DC">
        <w:rPr>
          <w:rFonts w:ascii="Times New Roman" w:hAnsi="Times New Roman" w:cs="Times New Roman"/>
          <w:sz w:val="24"/>
          <w:szCs w:val="24"/>
        </w:rPr>
        <w:t>,</w:t>
      </w:r>
      <w:r w:rsidR="00964E17">
        <w:rPr>
          <w:rFonts w:ascii="Times New Roman" w:hAnsi="Times New Roman" w:cs="Times New Roman"/>
          <w:sz w:val="24"/>
          <w:szCs w:val="24"/>
        </w:rPr>
        <w:t>5</w:t>
      </w:r>
      <w:r w:rsidRPr="009246DC">
        <w:rPr>
          <w:rFonts w:ascii="Times New Roman" w:hAnsi="Times New Roman" w:cs="Times New Roman"/>
          <w:sz w:val="24"/>
          <w:szCs w:val="24"/>
        </w:rPr>
        <w:t xml:space="preserve">% респондентов, из них у </w:t>
      </w:r>
      <w:r w:rsidR="00964E17">
        <w:rPr>
          <w:rFonts w:ascii="Times New Roman" w:hAnsi="Times New Roman" w:cs="Times New Roman"/>
          <w:sz w:val="24"/>
          <w:szCs w:val="24"/>
        </w:rPr>
        <w:t>3</w:t>
      </w:r>
      <w:r w:rsidRPr="009246DC">
        <w:rPr>
          <w:rFonts w:ascii="Times New Roman" w:hAnsi="Times New Roman" w:cs="Times New Roman"/>
          <w:sz w:val="24"/>
          <w:szCs w:val="24"/>
        </w:rPr>
        <w:t>5,</w:t>
      </w:r>
      <w:r w:rsidR="00964E17">
        <w:rPr>
          <w:rFonts w:ascii="Times New Roman" w:hAnsi="Times New Roman" w:cs="Times New Roman"/>
          <w:sz w:val="24"/>
          <w:szCs w:val="24"/>
        </w:rPr>
        <w:t>6</w:t>
      </w:r>
      <w:r w:rsidRPr="009246DC">
        <w:rPr>
          <w:rFonts w:ascii="Times New Roman" w:hAnsi="Times New Roman" w:cs="Times New Roman"/>
          <w:sz w:val="24"/>
          <w:szCs w:val="24"/>
        </w:rPr>
        <w:t xml:space="preserve">% ожидания оправдались в полной мере, у </w:t>
      </w:r>
      <w:r w:rsidR="00964E17">
        <w:rPr>
          <w:rFonts w:ascii="Times New Roman" w:hAnsi="Times New Roman" w:cs="Times New Roman"/>
          <w:sz w:val="24"/>
          <w:szCs w:val="24"/>
        </w:rPr>
        <w:t>40</w:t>
      </w:r>
      <w:r w:rsidRPr="009246DC">
        <w:rPr>
          <w:rFonts w:ascii="Times New Roman" w:hAnsi="Times New Roman" w:cs="Times New Roman"/>
          <w:sz w:val="24"/>
          <w:szCs w:val="24"/>
        </w:rPr>
        <w:t>,</w:t>
      </w:r>
      <w:r w:rsidR="00964E17">
        <w:rPr>
          <w:rFonts w:ascii="Times New Roman" w:hAnsi="Times New Roman" w:cs="Times New Roman"/>
          <w:sz w:val="24"/>
          <w:szCs w:val="24"/>
        </w:rPr>
        <w:t>9</w:t>
      </w:r>
      <w:r w:rsidRPr="009246DC">
        <w:rPr>
          <w:rFonts w:ascii="Times New Roman" w:hAnsi="Times New Roman" w:cs="Times New Roman"/>
          <w:sz w:val="24"/>
          <w:szCs w:val="24"/>
        </w:rPr>
        <w:t xml:space="preserve">% частично. </w:t>
      </w:r>
      <w:proofErr w:type="gramStart"/>
      <w:r w:rsidRPr="009246DC">
        <w:rPr>
          <w:rFonts w:ascii="Times New Roman" w:hAnsi="Times New Roman" w:cs="Times New Roman"/>
          <w:sz w:val="24"/>
          <w:szCs w:val="24"/>
        </w:rPr>
        <w:t xml:space="preserve">Не оправдались ожидания у </w:t>
      </w:r>
      <w:r w:rsidR="00964E17">
        <w:rPr>
          <w:rFonts w:ascii="Times New Roman" w:hAnsi="Times New Roman" w:cs="Times New Roman"/>
          <w:sz w:val="24"/>
          <w:szCs w:val="24"/>
        </w:rPr>
        <w:t>18</w:t>
      </w:r>
      <w:r w:rsidRPr="009246DC">
        <w:rPr>
          <w:rFonts w:ascii="Times New Roman" w:hAnsi="Times New Roman" w:cs="Times New Roman"/>
          <w:sz w:val="24"/>
          <w:szCs w:val="24"/>
        </w:rPr>
        <w:t>,</w:t>
      </w:r>
      <w:r w:rsidR="00964E17">
        <w:rPr>
          <w:rFonts w:ascii="Times New Roman" w:hAnsi="Times New Roman" w:cs="Times New Roman"/>
          <w:sz w:val="24"/>
          <w:szCs w:val="24"/>
        </w:rPr>
        <w:t>8</w:t>
      </w:r>
      <w:r w:rsidRPr="009246DC">
        <w:rPr>
          <w:rFonts w:ascii="Times New Roman" w:hAnsi="Times New Roman" w:cs="Times New Roman"/>
          <w:sz w:val="24"/>
          <w:szCs w:val="24"/>
        </w:rPr>
        <w:t xml:space="preserve">% обучающихся, из них у </w:t>
      </w:r>
      <w:r w:rsidR="00BF663A">
        <w:rPr>
          <w:rFonts w:ascii="Times New Roman" w:hAnsi="Times New Roman" w:cs="Times New Roman"/>
          <w:sz w:val="24"/>
          <w:szCs w:val="24"/>
        </w:rPr>
        <w:t>12,8</w:t>
      </w:r>
      <w:r w:rsidRPr="009246DC">
        <w:rPr>
          <w:rFonts w:ascii="Times New Roman" w:hAnsi="Times New Roman" w:cs="Times New Roman"/>
          <w:sz w:val="24"/>
          <w:szCs w:val="24"/>
        </w:rPr>
        <w:t>% ожидания не оправдались частично, у 6,</w:t>
      </w:r>
      <w:r w:rsidR="0041564D">
        <w:rPr>
          <w:rFonts w:ascii="Times New Roman" w:hAnsi="Times New Roman" w:cs="Times New Roman"/>
          <w:sz w:val="24"/>
          <w:szCs w:val="24"/>
        </w:rPr>
        <w:t>0</w:t>
      </w:r>
      <w:r w:rsidRPr="009246DC">
        <w:rPr>
          <w:rFonts w:ascii="Times New Roman" w:hAnsi="Times New Roman" w:cs="Times New Roman"/>
          <w:sz w:val="24"/>
          <w:szCs w:val="24"/>
        </w:rPr>
        <w:t xml:space="preserve">% </w:t>
      </w:r>
      <w:r w:rsidR="0041564D">
        <w:rPr>
          <w:rFonts w:ascii="Times New Roman" w:hAnsi="Times New Roman" w:cs="Times New Roman"/>
          <w:sz w:val="24"/>
          <w:szCs w:val="24"/>
        </w:rPr>
        <w:t xml:space="preserve">— </w:t>
      </w:r>
      <w:r w:rsidRPr="009246DC">
        <w:rPr>
          <w:rFonts w:ascii="Times New Roman" w:hAnsi="Times New Roman" w:cs="Times New Roman"/>
          <w:sz w:val="24"/>
          <w:szCs w:val="24"/>
        </w:rPr>
        <w:t xml:space="preserve">полностью. </w:t>
      </w:r>
      <w:r w:rsidR="0041564D">
        <w:rPr>
          <w:rFonts w:ascii="Times New Roman" w:hAnsi="Times New Roman" w:cs="Times New Roman"/>
          <w:sz w:val="24"/>
          <w:szCs w:val="24"/>
        </w:rPr>
        <w:t>4,7</w:t>
      </w:r>
      <w:r w:rsidRPr="009246DC">
        <w:rPr>
          <w:rFonts w:ascii="Times New Roman" w:hAnsi="Times New Roman" w:cs="Times New Roman"/>
          <w:sz w:val="24"/>
          <w:szCs w:val="24"/>
        </w:rPr>
        <w:t>% опрошенных затруднились ответить на данный вопрос.</w:t>
      </w:r>
      <w:proofErr w:type="gramEnd"/>
      <w:r w:rsidRPr="009246DC">
        <w:rPr>
          <w:rFonts w:ascii="Times New Roman" w:hAnsi="Times New Roman" w:cs="Times New Roman"/>
          <w:sz w:val="24"/>
          <w:szCs w:val="24"/>
        </w:rPr>
        <w:t xml:space="preserve">  При этом</w:t>
      </w:r>
      <w:r w:rsidR="0041564D">
        <w:rPr>
          <w:rFonts w:ascii="Times New Roman" w:hAnsi="Times New Roman" w:cs="Times New Roman"/>
          <w:sz w:val="24"/>
          <w:szCs w:val="24"/>
        </w:rPr>
        <w:t>,</w:t>
      </w:r>
      <w:r w:rsidRPr="009246DC">
        <w:rPr>
          <w:rFonts w:ascii="Times New Roman" w:hAnsi="Times New Roman" w:cs="Times New Roman"/>
          <w:sz w:val="24"/>
          <w:szCs w:val="24"/>
        </w:rPr>
        <w:t xml:space="preserve"> примерно в таком же соотношении респонденты ответили на вопрос: «Повторили бы Вы свой выбор ВУЗа, если бы поступали сегодня?». </w:t>
      </w:r>
      <w:r w:rsidR="00964E17">
        <w:rPr>
          <w:rFonts w:ascii="Times New Roman" w:hAnsi="Times New Roman" w:cs="Times New Roman"/>
          <w:sz w:val="24"/>
          <w:szCs w:val="24"/>
        </w:rPr>
        <w:t>П</w:t>
      </w:r>
      <w:r w:rsidRPr="009246DC">
        <w:rPr>
          <w:rFonts w:ascii="Times New Roman" w:hAnsi="Times New Roman" w:cs="Times New Roman"/>
          <w:sz w:val="24"/>
          <w:szCs w:val="24"/>
        </w:rPr>
        <w:t>роцент тех, кто определенно повторил бы свой выбор (</w:t>
      </w:r>
      <w:r w:rsidR="0041564D">
        <w:rPr>
          <w:rFonts w:ascii="Times New Roman" w:hAnsi="Times New Roman" w:cs="Times New Roman"/>
          <w:sz w:val="24"/>
          <w:szCs w:val="24"/>
        </w:rPr>
        <w:t>46</w:t>
      </w:r>
      <w:r w:rsidRPr="009246DC">
        <w:rPr>
          <w:rFonts w:ascii="Times New Roman" w:hAnsi="Times New Roman" w:cs="Times New Roman"/>
          <w:sz w:val="24"/>
          <w:szCs w:val="24"/>
        </w:rPr>
        <w:t>,</w:t>
      </w:r>
      <w:r w:rsidR="0041564D">
        <w:rPr>
          <w:rFonts w:ascii="Times New Roman" w:hAnsi="Times New Roman" w:cs="Times New Roman"/>
          <w:sz w:val="24"/>
          <w:szCs w:val="24"/>
        </w:rPr>
        <w:t>7</w:t>
      </w:r>
      <w:r w:rsidRPr="009246DC">
        <w:rPr>
          <w:rFonts w:ascii="Times New Roman" w:hAnsi="Times New Roman" w:cs="Times New Roman"/>
          <w:sz w:val="24"/>
          <w:szCs w:val="24"/>
        </w:rPr>
        <w:t>%), выше процента тех, у кого полностью оправдались ожидания (</w:t>
      </w:r>
      <w:r w:rsidR="0041564D">
        <w:rPr>
          <w:rFonts w:ascii="Times New Roman" w:hAnsi="Times New Roman" w:cs="Times New Roman"/>
          <w:sz w:val="24"/>
          <w:szCs w:val="24"/>
        </w:rPr>
        <w:t>3</w:t>
      </w:r>
      <w:r w:rsidRPr="009246DC">
        <w:rPr>
          <w:rFonts w:ascii="Times New Roman" w:hAnsi="Times New Roman" w:cs="Times New Roman"/>
          <w:sz w:val="24"/>
          <w:szCs w:val="24"/>
        </w:rPr>
        <w:t>5,</w:t>
      </w:r>
      <w:r w:rsidR="0041564D">
        <w:rPr>
          <w:rFonts w:ascii="Times New Roman" w:hAnsi="Times New Roman" w:cs="Times New Roman"/>
          <w:sz w:val="24"/>
          <w:szCs w:val="24"/>
        </w:rPr>
        <w:t>6</w:t>
      </w:r>
      <w:r w:rsidRPr="009246DC">
        <w:rPr>
          <w:rFonts w:ascii="Times New Roman" w:hAnsi="Times New Roman" w:cs="Times New Roman"/>
          <w:sz w:val="24"/>
          <w:szCs w:val="24"/>
        </w:rPr>
        <w:t>%).</w:t>
      </w:r>
    </w:p>
    <w:p w:rsidR="00502286" w:rsidRPr="009246DC" w:rsidRDefault="00502286" w:rsidP="00920BF2">
      <w:pPr>
        <w:tabs>
          <w:tab w:val="left" w:pos="1562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Указанные данные подтверждают высокую конкурентоспособность и востребованность РГПУ им. А.</w:t>
      </w:r>
      <w:r w:rsidR="004E3A40">
        <w:rPr>
          <w:rFonts w:ascii="Times New Roman" w:hAnsi="Times New Roman" w:cs="Times New Roman"/>
          <w:sz w:val="24"/>
          <w:szCs w:val="24"/>
        </w:rPr>
        <w:t> </w:t>
      </w:r>
      <w:r w:rsidRPr="009246DC">
        <w:rPr>
          <w:rFonts w:ascii="Times New Roman" w:hAnsi="Times New Roman" w:cs="Times New Roman"/>
          <w:sz w:val="24"/>
          <w:szCs w:val="24"/>
        </w:rPr>
        <w:t xml:space="preserve">И. Герцена </w:t>
      </w:r>
      <w:r w:rsidR="004E3A40">
        <w:rPr>
          <w:rFonts w:ascii="Times New Roman" w:hAnsi="Times New Roman" w:cs="Times New Roman"/>
          <w:sz w:val="24"/>
          <w:szCs w:val="24"/>
        </w:rPr>
        <w:t>на рынке образовательных услуг.</w:t>
      </w:r>
    </w:p>
    <w:p w:rsidR="00502286" w:rsidRDefault="00502286" w:rsidP="00C52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DC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5</w:t>
      </w:r>
      <w:r w:rsidR="001E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06" w:rsidRPr="001E6B06">
        <w:rPr>
          <w:rFonts w:ascii="Times New Roman" w:hAnsi="Times New Roman" w:cs="Times New Roman"/>
          <w:b/>
          <w:sz w:val="24"/>
          <w:szCs w:val="24"/>
        </w:rPr>
        <w:t>«Реализация комплексной системы выявления и поддержки наиболее эффективно работающих лабораторий и научных групп»</w:t>
      </w:r>
    </w:p>
    <w:p w:rsidR="00FA5C65" w:rsidRPr="0041564D" w:rsidRDefault="00FA5C65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4D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FA5C65" w:rsidRPr="0041564D" w:rsidRDefault="0041564D" w:rsidP="0012660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</w:t>
      </w:r>
      <w:r w:rsidR="001E6B06" w:rsidRPr="0041564D">
        <w:rPr>
          <w:rFonts w:ascii="Times New Roman" w:hAnsi="Times New Roman" w:cs="Times New Roman"/>
          <w:sz w:val="24"/>
          <w:szCs w:val="24"/>
        </w:rPr>
        <w:t>формированн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E6B06" w:rsidRPr="0041564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E6B06" w:rsidRPr="0041564D">
        <w:rPr>
          <w:rFonts w:ascii="Times New Roman" w:hAnsi="Times New Roman" w:cs="Times New Roman"/>
          <w:sz w:val="24"/>
          <w:szCs w:val="24"/>
        </w:rPr>
        <w:t xml:space="preserve"> заказа на научные исследования в университете в контексте национальных приоритетов и международной научной повестки</w:t>
      </w:r>
      <w:r w:rsidR="00126607" w:rsidRPr="0041564D">
        <w:rPr>
          <w:rFonts w:ascii="Times New Roman" w:hAnsi="Times New Roman" w:cs="Times New Roman"/>
          <w:sz w:val="24"/>
          <w:szCs w:val="24"/>
        </w:rPr>
        <w:t>. Ответственный — В. И. Богословский.</w:t>
      </w:r>
    </w:p>
    <w:p w:rsidR="00AD640F" w:rsidRDefault="0041564D" w:rsidP="00AD64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проблемы т</w:t>
      </w:r>
      <w:r w:rsidR="001E6B06" w:rsidRPr="0041564D">
        <w:rPr>
          <w:rFonts w:ascii="Times New Roman" w:hAnsi="Times New Roman" w:cs="Times New Roman"/>
          <w:sz w:val="24"/>
          <w:szCs w:val="24"/>
        </w:rPr>
        <w:t>рансформаци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6B06" w:rsidRPr="0041564D">
        <w:rPr>
          <w:rFonts w:ascii="Times New Roman" w:hAnsi="Times New Roman" w:cs="Times New Roman"/>
          <w:sz w:val="24"/>
          <w:szCs w:val="24"/>
        </w:rPr>
        <w:t xml:space="preserve"> научных результатов в научно-образовательные и технологические продукты</w:t>
      </w:r>
      <w:r w:rsidR="00126607" w:rsidRPr="004156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607" w:rsidRPr="0041564D">
        <w:rPr>
          <w:rFonts w:ascii="Times New Roman" w:hAnsi="Times New Roman" w:cs="Times New Roman"/>
          <w:sz w:val="24"/>
          <w:szCs w:val="24"/>
        </w:rPr>
        <w:t>Ответственный — Н. В Василенко.</w:t>
      </w:r>
      <w:proofErr w:type="gramEnd"/>
    </w:p>
    <w:p w:rsidR="001E6B06" w:rsidRPr="00AD640F" w:rsidRDefault="0041564D" w:rsidP="00AD640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0F">
        <w:rPr>
          <w:rFonts w:ascii="Times New Roman" w:hAnsi="Times New Roman" w:cs="Times New Roman"/>
          <w:sz w:val="24"/>
          <w:szCs w:val="24"/>
        </w:rPr>
        <w:t>Обеспечение р</w:t>
      </w:r>
      <w:r w:rsidR="001E6B06" w:rsidRPr="00AD640F">
        <w:rPr>
          <w:rFonts w:ascii="Times New Roman" w:hAnsi="Times New Roman" w:cs="Times New Roman"/>
          <w:sz w:val="24"/>
          <w:szCs w:val="24"/>
        </w:rPr>
        <w:t>ост</w:t>
      </w:r>
      <w:r w:rsidRPr="00AD640F">
        <w:rPr>
          <w:rFonts w:ascii="Times New Roman" w:hAnsi="Times New Roman" w:cs="Times New Roman"/>
          <w:sz w:val="24"/>
          <w:szCs w:val="24"/>
        </w:rPr>
        <w:t>а</w:t>
      </w:r>
      <w:r w:rsidR="001E6B06" w:rsidRPr="00AD640F">
        <w:rPr>
          <w:rFonts w:ascii="Times New Roman" w:hAnsi="Times New Roman" w:cs="Times New Roman"/>
          <w:sz w:val="24"/>
          <w:szCs w:val="24"/>
        </w:rPr>
        <w:t xml:space="preserve"> востребованности результатов научных исследований и разработок университета обществом, сферой образования, бизнесом, государством, международным сообществом</w:t>
      </w:r>
      <w:r w:rsidR="00126607" w:rsidRPr="00AD64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6607" w:rsidRPr="00AD640F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126607" w:rsidRPr="00AD640F">
        <w:rPr>
          <w:rFonts w:ascii="Times New Roman" w:hAnsi="Times New Roman" w:cs="Times New Roman"/>
          <w:sz w:val="24"/>
          <w:szCs w:val="24"/>
        </w:rPr>
        <w:t xml:space="preserve"> — А. Я. Линьков</w:t>
      </w:r>
      <w:r w:rsidRPr="00AD640F">
        <w:rPr>
          <w:rFonts w:ascii="Times New Roman" w:hAnsi="Times New Roman" w:cs="Times New Roman"/>
          <w:sz w:val="24"/>
          <w:szCs w:val="24"/>
        </w:rPr>
        <w:t>.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Выявлены особенности формирования и наращивания научного потенциала организаций высшего образования, обобщены важнейшие составляющие научного потенциала РГПУ им. А.И. Герцена и сформулирован основной перечень проблем в развитии различных компонент</w:t>
      </w:r>
      <w:r w:rsidR="00E67B60">
        <w:rPr>
          <w:rFonts w:ascii="Times New Roman" w:hAnsi="Times New Roman" w:cs="Times New Roman"/>
          <w:sz w:val="24"/>
          <w:szCs w:val="24"/>
        </w:rPr>
        <w:t>ов</w:t>
      </w:r>
      <w:r w:rsidRPr="009246DC">
        <w:rPr>
          <w:rFonts w:ascii="Times New Roman" w:hAnsi="Times New Roman" w:cs="Times New Roman"/>
          <w:sz w:val="24"/>
          <w:szCs w:val="24"/>
        </w:rPr>
        <w:t xml:space="preserve"> научного потенциала университета.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Научно-педагогические школы и научные структурные подразделения рассмотрены как важнейшие институциональные составляющие в структуре научного потенциала РГПУ. Показаны и отличия научной школы от коллаборативных объединений и определены основные направления развития научных школ. Выявлены положительные тенденции в развитии институциональной составляющей научного потенциала РГПУ, а также сдерживающие факторы его развития. 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Систематизированы перспективные направления интеграции научного потенциала организации высшего образования и </w:t>
      </w:r>
      <w:r w:rsidR="00E67B60">
        <w:rPr>
          <w:rFonts w:ascii="Times New Roman" w:hAnsi="Times New Roman" w:cs="Times New Roman"/>
          <w:sz w:val="24"/>
          <w:szCs w:val="24"/>
        </w:rPr>
        <w:t>проанализировано их соответствие</w:t>
      </w:r>
      <w:r w:rsidRPr="00E67B6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246DC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 университета. Обоснована взаимосвязь между образовательной, научно-исследовательской и инновационной видами деятельности на основе действия синергического и кумулятивного эффектов. Показано, что синергический эффект интеграции научно-исследовательской и образовательной (преподавательской) деятельност</w:t>
      </w:r>
      <w:r w:rsidR="00EB49CE">
        <w:rPr>
          <w:rFonts w:ascii="Times New Roman" w:hAnsi="Times New Roman" w:cs="Times New Roman"/>
          <w:sz w:val="24"/>
          <w:szCs w:val="24"/>
        </w:rPr>
        <w:t>и</w:t>
      </w:r>
      <w:r w:rsidRPr="009246DC">
        <w:rPr>
          <w:rFonts w:ascii="Times New Roman" w:hAnsi="Times New Roman" w:cs="Times New Roman"/>
          <w:sz w:val="24"/>
          <w:szCs w:val="24"/>
        </w:rPr>
        <w:t xml:space="preserve"> может проявляться в повышении качества подготовки специалистов, а кумулятивный эффект – в приросте кадрового компонента научного потенциала организаци</w:t>
      </w:r>
      <w:r w:rsidRPr="00EB49CE">
        <w:rPr>
          <w:rFonts w:ascii="Times New Roman" w:hAnsi="Times New Roman" w:cs="Times New Roman"/>
          <w:sz w:val="24"/>
          <w:szCs w:val="24"/>
        </w:rPr>
        <w:t>й</w:t>
      </w:r>
      <w:r w:rsidRPr="009246DC">
        <w:rPr>
          <w:rFonts w:ascii="Times New Roman" w:hAnsi="Times New Roman" w:cs="Times New Roman"/>
          <w:sz w:val="24"/>
          <w:szCs w:val="24"/>
        </w:rPr>
        <w:t xml:space="preserve"> высшего образования. Разработаны важнейшие направления наращивания и реализации научного потенциала университета.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В качестве механизмов и процедур выявления и поддержки наиболее эффективно работающих лабораторий и научных групп проанализированы система рейтинговой оценки качества научно-исследовательской, научно-методической и научно-творческой деятельности кафедр университета, функционирование виртуального консультационного офиса инновационной деятельности Герценовского университета, а также работа МРЦКП «Современные физико-химические методы формирования и исследования материалов для нужд промышленности, науки и образования». Определены основные факторы, сдерживающие оказание консалтинговых услуг. Сформулированы практические предложения по совершенствованию системы рейтингования, а также развитию МРЦКП.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Перспективы интеграции научного потенциала прослежены на примере деятельности кафедры геологии и геоэкологии, координирующей работу НОЦ «Геоэкология и геохимия», ЦКП «Геоэкология» и МИП ООО «Геоэкология окружающей среды», и лаборатории физики диэлектриков НИИ физики.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исследования форм коммерциализации конкурентоспособного знания опережающего характера определены структура и особенности российского </w:t>
      </w:r>
      <w:r w:rsidRPr="00EB49CE">
        <w:rPr>
          <w:rFonts w:ascii="Times New Roman" w:hAnsi="Times New Roman" w:cs="Times New Roman"/>
          <w:sz w:val="24"/>
          <w:szCs w:val="24"/>
        </w:rPr>
        <w:t>рынк</w:t>
      </w:r>
      <w:r w:rsidR="00EB49CE" w:rsidRPr="00EB49CE">
        <w:rPr>
          <w:rFonts w:ascii="Times New Roman" w:hAnsi="Times New Roman" w:cs="Times New Roman"/>
          <w:sz w:val="24"/>
          <w:szCs w:val="24"/>
        </w:rPr>
        <w:t>а</w:t>
      </w:r>
      <w:r w:rsidRPr="009246DC">
        <w:rPr>
          <w:rFonts w:ascii="Times New Roman" w:hAnsi="Times New Roman" w:cs="Times New Roman"/>
          <w:sz w:val="24"/>
          <w:szCs w:val="24"/>
        </w:rPr>
        <w:t xml:space="preserve"> знаний. Показаны место и роль выставок в системе PR-сопровождения </w:t>
      </w:r>
      <w:r w:rsidR="00FA5C65" w:rsidRPr="009246DC">
        <w:rPr>
          <w:rFonts w:ascii="Times New Roman" w:hAnsi="Times New Roman" w:cs="Times New Roman"/>
          <w:sz w:val="24"/>
          <w:szCs w:val="24"/>
        </w:rPr>
        <w:t>конкурентоспособного знания</w:t>
      </w:r>
      <w:r w:rsidRPr="009246DC">
        <w:rPr>
          <w:rFonts w:ascii="Times New Roman" w:hAnsi="Times New Roman" w:cs="Times New Roman"/>
          <w:sz w:val="24"/>
          <w:szCs w:val="24"/>
        </w:rPr>
        <w:t xml:space="preserve"> опережающего </w:t>
      </w:r>
      <w:r w:rsidRPr="00EB49CE">
        <w:rPr>
          <w:rFonts w:ascii="Times New Roman" w:hAnsi="Times New Roman" w:cs="Times New Roman"/>
          <w:sz w:val="24"/>
          <w:szCs w:val="24"/>
        </w:rPr>
        <w:t>характер</w:t>
      </w:r>
      <w:r w:rsidR="00EB49CE" w:rsidRPr="00EB49CE">
        <w:rPr>
          <w:rFonts w:ascii="Times New Roman" w:hAnsi="Times New Roman" w:cs="Times New Roman"/>
          <w:sz w:val="24"/>
          <w:szCs w:val="24"/>
        </w:rPr>
        <w:t>а</w:t>
      </w:r>
      <w:r w:rsidRPr="009246DC">
        <w:rPr>
          <w:rFonts w:ascii="Times New Roman" w:hAnsi="Times New Roman" w:cs="Times New Roman"/>
          <w:sz w:val="24"/>
          <w:szCs w:val="24"/>
        </w:rPr>
        <w:t>. Систематиз</w:t>
      </w:r>
      <w:r w:rsidR="00AC4613">
        <w:rPr>
          <w:rFonts w:ascii="Times New Roman" w:hAnsi="Times New Roman" w:cs="Times New Roman"/>
          <w:sz w:val="24"/>
          <w:szCs w:val="24"/>
        </w:rPr>
        <w:t>ированы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стратегически</w:t>
      </w:r>
      <w:r w:rsidR="00AC4613">
        <w:rPr>
          <w:rFonts w:ascii="Times New Roman" w:hAnsi="Times New Roman" w:cs="Times New Roman"/>
          <w:sz w:val="24"/>
          <w:szCs w:val="24"/>
        </w:rPr>
        <w:t>е</w:t>
      </w:r>
      <w:r w:rsidRPr="009246D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C4613">
        <w:rPr>
          <w:rFonts w:ascii="Times New Roman" w:hAnsi="Times New Roman" w:cs="Times New Roman"/>
          <w:sz w:val="24"/>
          <w:szCs w:val="24"/>
        </w:rPr>
        <w:t>и</w:t>
      </w:r>
      <w:r w:rsidRPr="009246DC">
        <w:rPr>
          <w:rFonts w:ascii="Times New Roman" w:hAnsi="Times New Roman" w:cs="Times New Roman"/>
          <w:sz w:val="24"/>
          <w:szCs w:val="24"/>
        </w:rPr>
        <w:t>, связанны</w:t>
      </w:r>
      <w:r w:rsidR="00AC4613">
        <w:rPr>
          <w:rFonts w:ascii="Times New Roman" w:hAnsi="Times New Roman" w:cs="Times New Roman"/>
          <w:sz w:val="24"/>
          <w:szCs w:val="24"/>
        </w:rPr>
        <w:t>е</w:t>
      </w:r>
      <w:r w:rsidRPr="009246DC">
        <w:rPr>
          <w:rFonts w:ascii="Times New Roman" w:hAnsi="Times New Roman" w:cs="Times New Roman"/>
          <w:sz w:val="24"/>
          <w:szCs w:val="24"/>
        </w:rPr>
        <w:t xml:space="preserve"> с реализацией выставочного потенциала университета в 2010-2016 годах. Дана система показателей эффективности выставочной деятельности. Разработаны перспективные направления реализац</w:t>
      </w:r>
      <w:r w:rsidR="00FA5C65">
        <w:rPr>
          <w:rFonts w:ascii="Times New Roman" w:hAnsi="Times New Roman" w:cs="Times New Roman"/>
          <w:sz w:val="24"/>
          <w:szCs w:val="24"/>
        </w:rPr>
        <w:t>ии выставочного потенциала РГПУ</w:t>
      </w:r>
      <w:r w:rsidRPr="009246DC">
        <w:rPr>
          <w:rFonts w:ascii="Times New Roman" w:hAnsi="Times New Roman" w:cs="Times New Roman"/>
          <w:sz w:val="24"/>
          <w:szCs w:val="24"/>
        </w:rPr>
        <w:t xml:space="preserve"> и практические рекомендации по совершенствованию организации и проведения Университетской выставки научных достижений. Обоснован алгоритм маркетингового сопровождения НИОКР университета. Доказана необходимость работы специальной интегрированной маркетинговой службы </w:t>
      </w:r>
      <w:r w:rsidR="00FA5C65">
        <w:rPr>
          <w:rFonts w:ascii="Times New Roman" w:hAnsi="Times New Roman" w:cs="Times New Roman"/>
          <w:sz w:val="24"/>
          <w:szCs w:val="24"/>
        </w:rPr>
        <w:t xml:space="preserve">(ИМС) и </w:t>
      </w:r>
      <w:r w:rsidRPr="009246DC">
        <w:rPr>
          <w:rFonts w:ascii="Times New Roman" w:hAnsi="Times New Roman" w:cs="Times New Roman"/>
          <w:sz w:val="24"/>
          <w:szCs w:val="24"/>
        </w:rPr>
        <w:t>показано ее место в системе взаимодействий по поводу коммерциализации результатов НИОКР.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Рассмотрены принципы формирования национальных приоритетов </w:t>
      </w:r>
      <w:r w:rsidR="001E6B06" w:rsidRPr="009246DC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9246DC">
        <w:rPr>
          <w:rFonts w:ascii="Times New Roman" w:hAnsi="Times New Roman" w:cs="Times New Roman"/>
          <w:sz w:val="24"/>
          <w:szCs w:val="24"/>
        </w:rPr>
        <w:t xml:space="preserve"> с учетом возможностей прогнозирования развития науки на основе сетевой модели научного познания </w:t>
      </w:r>
      <w:r w:rsidRPr="00EB49CE">
        <w:rPr>
          <w:rFonts w:ascii="Times New Roman" w:hAnsi="Times New Roman" w:cs="Times New Roman"/>
          <w:sz w:val="24"/>
          <w:szCs w:val="24"/>
        </w:rPr>
        <w:t xml:space="preserve">и </w:t>
      </w:r>
      <w:r w:rsidR="00EB49CE" w:rsidRPr="00EB49CE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Pr="00EB49CE">
        <w:rPr>
          <w:rFonts w:ascii="Times New Roman" w:hAnsi="Times New Roman" w:cs="Times New Roman"/>
          <w:sz w:val="24"/>
          <w:szCs w:val="24"/>
        </w:rPr>
        <w:t>«допарадигмальных»</w:t>
      </w:r>
      <w:r w:rsidR="00EB49CE" w:rsidRPr="00EB49CE">
        <w:rPr>
          <w:rFonts w:ascii="Times New Roman" w:hAnsi="Times New Roman" w:cs="Times New Roman"/>
          <w:sz w:val="24"/>
          <w:szCs w:val="24"/>
        </w:rPr>
        <w:t xml:space="preserve"> (</w:t>
      </w:r>
      <w:r w:rsidRPr="00EB49CE">
        <w:rPr>
          <w:rFonts w:ascii="Times New Roman" w:hAnsi="Times New Roman" w:cs="Times New Roman"/>
          <w:sz w:val="24"/>
          <w:szCs w:val="24"/>
        </w:rPr>
        <w:t>но имеющих инновационных потенциал</w:t>
      </w:r>
      <w:r w:rsidR="00EB49CE" w:rsidRPr="00EB49CE">
        <w:rPr>
          <w:rFonts w:ascii="Times New Roman" w:hAnsi="Times New Roman" w:cs="Times New Roman"/>
          <w:sz w:val="24"/>
          <w:szCs w:val="24"/>
        </w:rPr>
        <w:t>)</w:t>
      </w:r>
      <w:r w:rsidRPr="00EB49CE">
        <w:rPr>
          <w:rFonts w:ascii="Times New Roman" w:hAnsi="Times New Roman" w:cs="Times New Roman"/>
          <w:sz w:val="24"/>
          <w:szCs w:val="24"/>
        </w:rPr>
        <w:t xml:space="preserve"> различных по содержанию и масштабу научно-технических идей и разработок, выраженны</w:t>
      </w:r>
      <w:r w:rsidR="00EB49CE" w:rsidRPr="00EB49CE">
        <w:rPr>
          <w:rFonts w:ascii="Times New Roman" w:hAnsi="Times New Roman" w:cs="Times New Roman"/>
          <w:sz w:val="24"/>
          <w:szCs w:val="24"/>
        </w:rPr>
        <w:t>х</w:t>
      </w:r>
      <w:r w:rsidRPr="00EB49CE">
        <w:rPr>
          <w:rFonts w:ascii="Times New Roman" w:hAnsi="Times New Roman" w:cs="Times New Roman"/>
          <w:sz w:val="24"/>
          <w:szCs w:val="24"/>
        </w:rPr>
        <w:t xml:space="preserve"> в различных проектах.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Проанализирован Прогнозный план научно-исследовательских работ ФГБОУ </w:t>
      </w:r>
      <w:proofErr w:type="gramStart"/>
      <w:r w:rsidRPr="009246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246DC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педагогический университет им. А. И. Герцена», финансируемых из бюджетов разного уровня на 20</w:t>
      </w:r>
      <w:r w:rsidR="00AD640F">
        <w:rPr>
          <w:rFonts w:ascii="Times New Roman" w:hAnsi="Times New Roman" w:cs="Times New Roman"/>
          <w:sz w:val="24"/>
          <w:szCs w:val="24"/>
        </w:rPr>
        <w:t>17 год</w:t>
      </w:r>
      <w:r w:rsidRPr="009246DC">
        <w:rPr>
          <w:rFonts w:ascii="Times New Roman" w:hAnsi="Times New Roman" w:cs="Times New Roman"/>
          <w:sz w:val="24"/>
          <w:szCs w:val="24"/>
        </w:rPr>
        <w:t xml:space="preserve">, </w:t>
      </w:r>
      <w:r w:rsidR="00AD640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246DC">
        <w:rPr>
          <w:rFonts w:ascii="Times New Roman" w:hAnsi="Times New Roman" w:cs="Times New Roman"/>
          <w:sz w:val="24"/>
          <w:szCs w:val="24"/>
        </w:rPr>
        <w:t>объем</w:t>
      </w:r>
      <w:r w:rsidR="00AD640F">
        <w:rPr>
          <w:rFonts w:ascii="Times New Roman" w:hAnsi="Times New Roman" w:cs="Times New Roman"/>
          <w:sz w:val="24"/>
          <w:szCs w:val="24"/>
        </w:rPr>
        <w:t>ы</w:t>
      </w:r>
      <w:r w:rsidRPr="009246DC">
        <w:rPr>
          <w:rFonts w:ascii="Times New Roman" w:hAnsi="Times New Roman" w:cs="Times New Roman"/>
          <w:sz w:val="24"/>
          <w:szCs w:val="24"/>
        </w:rPr>
        <w:t xml:space="preserve"> финансирования и продолжительност</w:t>
      </w:r>
      <w:r w:rsidR="00AD640F">
        <w:rPr>
          <w:rFonts w:ascii="Times New Roman" w:hAnsi="Times New Roman" w:cs="Times New Roman"/>
          <w:sz w:val="24"/>
          <w:szCs w:val="24"/>
        </w:rPr>
        <w:t>ь проектов</w:t>
      </w:r>
      <w:r w:rsidRPr="009246DC">
        <w:rPr>
          <w:rFonts w:ascii="Times New Roman" w:hAnsi="Times New Roman" w:cs="Times New Roman"/>
          <w:sz w:val="24"/>
          <w:szCs w:val="24"/>
        </w:rPr>
        <w:t>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Обобщены </w:t>
      </w:r>
      <w:r w:rsidR="00EB49CE">
        <w:rPr>
          <w:rFonts w:ascii="Times New Roman" w:hAnsi="Times New Roman" w:cs="Times New Roman"/>
          <w:sz w:val="24"/>
          <w:szCs w:val="24"/>
        </w:rPr>
        <w:t>критерии</w:t>
      </w:r>
      <w:r w:rsidRPr="009246DC">
        <w:rPr>
          <w:rFonts w:ascii="Times New Roman" w:hAnsi="Times New Roman" w:cs="Times New Roman"/>
          <w:sz w:val="24"/>
          <w:szCs w:val="24"/>
        </w:rPr>
        <w:t xml:space="preserve"> востребованности результатов науч</w:t>
      </w:r>
      <w:r w:rsidR="001E6B06">
        <w:rPr>
          <w:rFonts w:ascii="Times New Roman" w:hAnsi="Times New Roman" w:cs="Times New Roman"/>
          <w:sz w:val="24"/>
          <w:szCs w:val="24"/>
        </w:rPr>
        <w:t>ных исследований РГПУ им. А. И. </w:t>
      </w:r>
      <w:r w:rsidRPr="009246DC">
        <w:rPr>
          <w:rFonts w:ascii="Times New Roman" w:hAnsi="Times New Roman" w:cs="Times New Roman"/>
          <w:sz w:val="24"/>
          <w:szCs w:val="24"/>
        </w:rPr>
        <w:t xml:space="preserve">Герцена, в том числе </w:t>
      </w:r>
      <w:r w:rsidR="00EB49CE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9246DC">
        <w:rPr>
          <w:rFonts w:ascii="Times New Roman" w:hAnsi="Times New Roman" w:cs="Times New Roman"/>
          <w:sz w:val="24"/>
          <w:szCs w:val="24"/>
        </w:rPr>
        <w:t>бюджетно</w:t>
      </w:r>
      <w:r w:rsidR="00EB49CE">
        <w:rPr>
          <w:rFonts w:ascii="Times New Roman" w:hAnsi="Times New Roman" w:cs="Times New Roman"/>
          <w:sz w:val="24"/>
          <w:szCs w:val="24"/>
        </w:rPr>
        <w:t>го</w:t>
      </w:r>
      <w:r w:rsidRPr="009246DC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EB49CE">
        <w:rPr>
          <w:rFonts w:ascii="Times New Roman" w:hAnsi="Times New Roman" w:cs="Times New Roman"/>
          <w:sz w:val="24"/>
          <w:szCs w:val="24"/>
        </w:rPr>
        <w:t>я</w:t>
      </w:r>
      <w:r w:rsidRPr="009246DC">
        <w:rPr>
          <w:rFonts w:ascii="Times New Roman" w:hAnsi="Times New Roman" w:cs="Times New Roman"/>
          <w:sz w:val="24"/>
          <w:szCs w:val="24"/>
        </w:rPr>
        <w:t xml:space="preserve">, </w:t>
      </w:r>
      <w:r w:rsidR="00EB49CE">
        <w:rPr>
          <w:rFonts w:ascii="Times New Roman" w:hAnsi="Times New Roman" w:cs="Times New Roman"/>
          <w:sz w:val="24"/>
          <w:szCs w:val="24"/>
        </w:rPr>
        <w:t xml:space="preserve">наличие зарегистрированных </w:t>
      </w:r>
      <w:r w:rsidRPr="009246DC">
        <w:rPr>
          <w:rFonts w:ascii="Times New Roman" w:hAnsi="Times New Roman" w:cs="Times New Roman"/>
          <w:sz w:val="24"/>
          <w:szCs w:val="24"/>
        </w:rPr>
        <w:t xml:space="preserve">прав интеллектуальной собственности, наличие престижных наград, участие в проектах международного сообщества, </w:t>
      </w:r>
      <w:r w:rsidR="00EB49CE"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246DC">
        <w:rPr>
          <w:rFonts w:ascii="Times New Roman" w:hAnsi="Times New Roman" w:cs="Times New Roman"/>
          <w:sz w:val="24"/>
          <w:szCs w:val="24"/>
        </w:rPr>
        <w:t>хозяйственных договор</w:t>
      </w:r>
      <w:r w:rsidR="00EB49CE">
        <w:rPr>
          <w:rFonts w:ascii="Times New Roman" w:hAnsi="Times New Roman" w:cs="Times New Roman"/>
          <w:sz w:val="24"/>
          <w:szCs w:val="24"/>
        </w:rPr>
        <w:t>ов</w:t>
      </w:r>
      <w:r w:rsidRPr="009246DC">
        <w:rPr>
          <w:rFonts w:ascii="Times New Roman" w:hAnsi="Times New Roman" w:cs="Times New Roman"/>
          <w:sz w:val="24"/>
          <w:szCs w:val="24"/>
        </w:rPr>
        <w:t>, применение результатов научных исследований и разработок в образовательном процессе.</w:t>
      </w:r>
    </w:p>
    <w:p w:rsidR="00502286" w:rsidRPr="009246DC" w:rsidRDefault="00502286" w:rsidP="00C52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Показано отражение интегративн</w:t>
      </w:r>
      <w:r w:rsidR="00C97B32">
        <w:rPr>
          <w:rFonts w:ascii="Times New Roman" w:hAnsi="Times New Roman" w:cs="Times New Roman"/>
          <w:sz w:val="24"/>
          <w:szCs w:val="24"/>
        </w:rPr>
        <w:t>ой</w:t>
      </w:r>
      <w:r w:rsidRPr="009246D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97B32">
        <w:rPr>
          <w:rFonts w:ascii="Times New Roman" w:hAnsi="Times New Roman" w:cs="Times New Roman"/>
          <w:sz w:val="24"/>
          <w:szCs w:val="24"/>
        </w:rPr>
        <w:t>и</w:t>
      </w:r>
      <w:r w:rsidRPr="009246DC">
        <w:rPr>
          <w:rFonts w:ascii="Times New Roman" w:hAnsi="Times New Roman" w:cs="Times New Roman"/>
          <w:sz w:val="24"/>
          <w:szCs w:val="24"/>
        </w:rPr>
        <w:t xml:space="preserve"> конкурентоспособности научных результатов университета в результатах мониторинга эффективности деятельности образовательных организаций высшего образования.</w:t>
      </w:r>
    </w:p>
    <w:p w:rsidR="00502286" w:rsidRDefault="00502286" w:rsidP="0060322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DC">
        <w:rPr>
          <w:rFonts w:ascii="Times New Roman" w:hAnsi="Times New Roman" w:cs="Times New Roman"/>
          <w:b/>
          <w:sz w:val="24"/>
          <w:szCs w:val="24"/>
        </w:rPr>
        <w:t>Мероприятие 6</w:t>
      </w:r>
      <w:r w:rsidR="001E6B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6B06" w:rsidRPr="001E6B06">
        <w:rPr>
          <w:rFonts w:ascii="Times New Roman" w:hAnsi="Times New Roman" w:cs="Times New Roman"/>
          <w:b/>
          <w:sz w:val="24"/>
          <w:szCs w:val="24"/>
        </w:rPr>
        <w:t>Привлечение внебюджетного финансирования за счет реализации совместных социально значимых проектов</w:t>
      </w:r>
      <w:r w:rsidR="001E6B06">
        <w:rPr>
          <w:rFonts w:ascii="Times New Roman" w:hAnsi="Times New Roman" w:cs="Times New Roman"/>
          <w:b/>
          <w:sz w:val="24"/>
          <w:szCs w:val="24"/>
        </w:rPr>
        <w:t>»</w:t>
      </w:r>
    </w:p>
    <w:p w:rsidR="00FA5C65" w:rsidRPr="00C97B32" w:rsidRDefault="00FA5C65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32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1E6B06" w:rsidRPr="00C97B32" w:rsidRDefault="00495FDC" w:rsidP="0012660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>Создание условий для повышения инвестиционной привлекательности реализуемых университетом направлений деятельности, роста доходной базы университета за счет привлечения финансовых средств на реализацию партнерских программ</w:t>
      </w:r>
      <w:r w:rsidR="00126607" w:rsidRPr="00C97B32">
        <w:rPr>
          <w:rFonts w:ascii="Times New Roman" w:hAnsi="Times New Roman" w:cs="Times New Roman"/>
          <w:sz w:val="24"/>
          <w:szCs w:val="24"/>
        </w:rPr>
        <w:t>.</w:t>
      </w:r>
    </w:p>
    <w:p w:rsidR="00495FDC" w:rsidRPr="00C97B32" w:rsidRDefault="00495FDC" w:rsidP="0012660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>Анализ лучших практик реализации фандрайзинговых механизмов в системе управления образовательной, научно-исследовательской и инновационной деятельностью российских вузов</w:t>
      </w:r>
      <w:r w:rsidR="00126607" w:rsidRPr="00C97B32">
        <w:rPr>
          <w:rFonts w:ascii="Times New Roman" w:hAnsi="Times New Roman" w:cs="Times New Roman"/>
          <w:sz w:val="24"/>
          <w:szCs w:val="24"/>
        </w:rPr>
        <w:t>. Ответственный — А. Я. Линьков.</w:t>
      </w:r>
    </w:p>
    <w:p w:rsidR="00495FDC" w:rsidRPr="00C97B32" w:rsidRDefault="00495FDC" w:rsidP="0012660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>Анализ опыта реализации социально значимых проектов регионального и федерального уровня в области работы с талантливой молодежью</w:t>
      </w:r>
      <w:r w:rsidR="00126607" w:rsidRPr="00C97B32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C97B32">
        <w:rPr>
          <w:rFonts w:ascii="Times New Roman" w:hAnsi="Times New Roman" w:cs="Times New Roman"/>
          <w:sz w:val="24"/>
          <w:szCs w:val="24"/>
        </w:rPr>
        <w:t xml:space="preserve"> Т. Г. Гдалина.</w:t>
      </w:r>
    </w:p>
    <w:p w:rsidR="00495FDC" w:rsidRPr="00C97B32" w:rsidRDefault="00495FDC" w:rsidP="00126607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>Разработка алгоритма информационной поддержки привлечения заинтересованных лиц (юридических и физических) к реализации совместных социально значимых и перспективных проектов</w:t>
      </w:r>
      <w:r w:rsidR="00126607" w:rsidRPr="00C97B32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C97B32">
        <w:rPr>
          <w:rFonts w:ascii="Times New Roman" w:hAnsi="Times New Roman" w:cs="Times New Roman"/>
          <w:sz w:val="24"/>
          <w:szCs w:val="24"/>
        </w:rPr>
        <w:t xml:space="preserve"> Н. В Василенко.</w:t>
      </w:r>
    </w:p>
    <w:p w:rsidR="00495FDC" w:rsidRPr="00C97B32" w:rsidRDefault="00495FDC" w:rsidP="0012660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lastRenderedPageBreak/>
        <w:t>Определение комплекса организационных условий для создания фонда целевого капитала в Герценовском университете</w:t>
      </w:r>
      <w:r w:rsidR="00126607" w:rsidRPr="00C97B32">
        <w:rPr>
          <w:rFonts w:ascii="Times New Roman" w:hAnsi="Times New Roman" w:cs="Times New Roman"/>
          <w:sz w:val="24"/>
          <w:szCs w:val="24"/>
        </w:rPr>
        <w:t>.</w:t>
      </w:r>
    </w:p>
    <w:p w:rsidR="00495FDC" w:rsidRPr="00C97B32" w:rsidRDefault="0014363B" w:rsidP="001266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 xml:space="preserve">Анкетирование руководителей учебных структурных подразделений </w:t>
      </w:r>
      <w:r w:rsidR="00C97B32">
        <w:rPr>
          <w:rFonts w:ascii="Times New Roman" w:hAnsi="Times New Roman" w:cs="Times New Roman"/>
          <w:sz w:val="24"/>
          <w:szCs w:val="24"/>
        </w:rPr>
        <w:t>с целью выявления</w:t>
      </w:r>
      <w:r w:rsidRPr="00C97B32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C97B32">
        <w:rPr>
          <w:rFonts w:ascii="Times New Roman" w:hAnsi="Times New Roman" w:cs="Times New Roman"/>
          <w:sz w:val="24"/>
          <w:szCs w:val="24"/>
        </w:rPr>
        <w:t>и</w:t>
      </w:r>
      <w:r w:rsidRPr="00C97B32">
        <w:rPr>
          <w:rFonts w:ascii="Times New Roman" w:hAnsi="Times New Roman" w:cs="Times New Roman"/>
          <w:sz w:val="24"/>
          <w:szCs w:val="24"/>
        </w:rPr>
        <w:t xml:space="preserve"> в организационной поддержке привлечения финансовых средств по договорам пожертвования</w:t>
      </w:r>
      <w:r w:rsidR="00126607" w:rsidRPr="00C97B32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C97B32">
        <w:rPr>
          <w:rFonts w:ascii="Times New Roman" w:hAnsi="Times New Roman" w:cs="Times New Roman"/>
          <w:sz w:val="24"/>
          <w:szCs w:val="24"/>
        </w:rPr>
        <w:t xml:space="preserve"> Н. В. Немиров</w:t>
      </w:r>
      <w:r w:rsidR="00C97B32">
        <w:rPr>
          <w:rFonts w:ascii="Times New Roman" w:hAnsi="Times New Roman" w:cs="Times New Roman"/>
          <w:sz w:val="24"/>
          <w:szCs w:val="24"/>
        </w:rPr>
        <w:t>а</w:t>
      </w:r>
      <w:r w:rsidR="00111BC2" w:rsidRPr="00C97B32">
        <w:rPr>
          <w:rFonts w:ascii="Times New Roman" w:hAnsi="Times New Roman" w:cs="Times New Roman"/>
          <w:sz w:val="24"/>
          <w:szCs w:val="24"/>
        </w:rPr>
        <w:t>.</w:t>
      </w:r>
    </w:p>
    <w:p w:rsidR="0014363B" w:rsidRPr="00C97B32" w:rsidRDefault="0014363B" w:rsidP="001266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>Проблемно-ориентированный анализ функционирования фондов целевого капитала российских вузов</w:t>
      </w:r>
      <w:r w:rsidR="00126607" w:rsidRPr="00C97B32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C97B32">
        <w:rPr>
          <w:rFonts w:ascii="Times New Roman" w:hAnsi="Times New Roman" w:cs="Times New Roman"/>
          <w:sz w:val="24"/>
          <w:szCs w:val="24"/>
        </w:rPr>
        <w:t xml:space="preserve"> О. Л. Рубцова.</w:t>
      </w:r>
    </w:p>
    <w:p w:rsidR="0014363B" w:rsidRPr="0060322F" w:rsidRDefault="0014363B" w:rsidP="001266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B32">
        <w:rPr>
          <w:rFonts w:ascii="Times New Roman" w:hAnsi="Times New Roman" w:cs="Times New Roman"/>
          <w:sz w:val="24"/>
          <w:szCs w:val="24"/>
        </w:rPr>
        <w:t xml:space="preserve">Проведение SWOT-анализа организационных условий создания фонда </w:t>
      </w:r>
      <w:r w:rsidRPr="0060322F">
        <w:rPr>
          <w:rFonts w:ascii="Times New Roman" w:hAnsi="Times New Roman" w:cs="Times New Roman"/>
          <w:sz w:val="24"/>
          <w:szCs w:val="24"/>
        </w:rPr>
        <w:t>целевого капитала РГПУ им. А.И. Герцена</w:t>
      </w:r>
      <w:r w:rsidR="00126607" w:rsidRPr="0060322F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60322F">
        <w:rPr>
          <w:rFonts w:ascii="Times New Roman" w:hAnsi="Times New Roman" w:cs="Times New Roman"/>
          <w:sz w:val="24"/>
          <w:szCs w:val="24"/>
        </w:rPr>
        <w:t xml:space="preserve"> Ю. Л. Проект.</w:t>
      </w:r>
    </w:p>
    <w:p w:rsidR="0014363B" w:rsidRPr="0060322F" w:rsidRDefault="0014363B" w:rsidP="0012660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22F">
        <w:rPr>
          <w:rFonts w:ascii="Times New Roman" w:hAnsi="Times New Roman" w:cs="Times New Roman"/>
          <w:sz w:val="24"/>
          <w:szCs w:val="24"/>
        </w:rPr>
        <w:t>Стратегическое планирование мероприятий по созданию фонда целевого капитала РГПУ им. А.И. Герцена</w:t>
      </w:r>
      <w:r w:rsidR="00126607" w:rsidRPr="0060322F">
        <w:rPr>
          <w:rFonts w:ascii="Times New Roman" w:hAnsi="Times New Roman" w:cs="Times New Roman"/>
          <w:sz w:val="24"/>
          <w:szCs w:val="24"/>
        </w:rPr>
        <w:t>. Ответственный —</w:t>
      </w:r>
      <w:r w:rsidR="00111BC2" w:rsidRPr="0060322F">
        <w:rPr>
          <w:rFonts w:ascii="Times New Roman" w:hAnsi="Times New Roman" w:cs="Times New Roman"/>
          <w:sz w:val="24"/>
          <w:szCs w:val="24"/>
        </w:rPr>
        <w:t xml:space="preserve"> Ю. Л. Проект.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Исследованы направления повышения инвестиционной привлекательности направлений деятельности, реа</w:t>
      </w:r>
      <w:r w:rsidR="00AD640F">
        <w:rPr>
          <w:rFonts w:ascii="Times New Roman" w:hAnsi="Times New Roman" w:cs="Times New Roman"/>
          <w:sz w:val="24"/>
          <w:szCs w:val="24"/>
        </w:rPr>
        <w:t xml:space="preserve">лизуемых университетом, возможности </w:t>
      </w:r>
      <w:r w:rsidR="00AC4613">
        <w:rPr>
          <w:rFonts w:ascii="Times New Roman" w:hAnsi="Times New Roman" w:cs="Times New Roman"/>
          <w:sz w:val="24"/>
          <w:szCs w:val="24"/>
        </w:rPr>
        <w:t>увеличения</w:t>
      </w:r>
      <w:r w:rsidRPr="009246DC">
        <w:rPr>
          <w:rFonts w:ascii="Times New Roman" w:hAnsi="Times New Roman" w:cs="Times New Roman"/>
          <w:sz w:val="24"/>
          <w:szCs w:val="24"/>
        </w:rPr>
        <w:t xml:space="preserve"> объема средств от приносящей доход деятельности университета за счет привлечения финансовых ресурсов на реализацию партнерских программ.</w:t>
      </w:r>
    </w:p>
    <w:p w:rsidR="00502286" w:rsidRPr="009246DC" w:rsidRDefault="00502286" w:rsidP="00C52E29">
      <w:pPr>
        <w:pStyle w:val="a6"/>
        <w:tabs>
          <w:tab w:val="left" w:pos="1418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246DC">
        <w:t xml:space="preserve">На основе анализа практики использования фандрайзинговых и краудфандинговых механизмов и инструментов </w:t>
      </w:r>
      <w:r w:rsidR="00C97B32">
        <w:t xml:space="preserve">поддержки </w:t>
      </w:r>
      <w:r w:rsidRPr="009246DC">
        <w:t xml:space="preserve">образовательной, научно-исследовательской и инновационной деятельности российских вузов показано, что наиболее распространенным в отечественных вузах механизмом аккумулирования финансовых средств и развития отношений с партнерами является взаимодействие с сообществами выпускников вуза, за счет которых привлекаются средства на реализацию перспективных проектов вузов. </w:t>
      </w:r>
      <w:r w:rsidRPr="009246DC">
        <w:rPr>
          <w:color w:val="000000"/>
        </w:rPr>
        <w:t xml:space="preserve">Наиболее успешно </w:t>
      </w:r>
      <w:proofErr w:type="spellStart"/>
      <w:r w:rsidRPr="009246DC">
        <w:rPr>
          <w:color w:val="000000"/>
        </w:rPr>
        <w:t>фандрайзинговые</w:t>
      </w:r>
      <w:proofErr w:type="spellEnd"/>
      <w:r w:rsidRPr="009246DC">
        <w:rPr>
          <w:color w:val="000000"/>
        </w:rPr>
        <w:t xml:space="preserve"> механизмы реализуются в тех вузах, где они дополняются </w:t>
      </w:r>
      <w:r w:rsidR="00AC4613">
        <w:rPr>
          <w:color w:val="000000"/>
        </w:rPr>
        <w:t xml:space="preserve">другими </w:t>
      </w:r>
      <w:r w:rsidRPr="009246DC">
        <w:rPr>
          <w:color w:val="000000"/>
        </w:rPr>
        <w:t>механизмами укрепления партнерских отношений вуза</w:t>
      </w:r>
      <w:r w:rsidR="00C97B32">
        <w:rPr>
          <w:color w:val="000000"/>
        </w:rPr>
        <w:t>;</w:t>
      </w:r>
      <w:r w:rsidRPr="009246DC">
        <w:rPr>
          <w:color w:val="000000"/>
        </w:rPr>
        <w:t xml:space="preserve"> </w:t>
      </w:r>
      <w:r w:rsidR="00C97B32">
        <w:rPr>
          <w:color w:val="000000"/>
        </w:rPr>
        <w:t xml:space="preserve">механизмами </w:t>
      </w:r>
      <w:r w:rsidRPr="009246DC">
        <w:rPr>
          <w:color w:val="000000"/>
        </w:rPr>
        <w:t>перераспределения привлеченных ресурсов по статьям, важным с точки зрения повышения конкурентоспособности вуза</w:t>
      </w:r>
      <w:r w:rsidR="00C97B32">
        <w:rPr>
          <w:color w:val="000000"/>
        </w:rPr>
        <w:t>;</w:t>
      </w:r>
      <w:r w:rsidRPr="009246DC">
        <w:rPr>
          <w:color w:val="000000"/>
        </w:rPr>
        <w:t xml:space="preserve"> механизмами развития экономической заинтересованности участников фандрайзинговых проектов.</w:t>
      </w:r>
    </w:p>
    <w:p w:rsidR="00502286" w:rsidRPr="009246DC" w:rsidRDefault="00502286" w:rsidP="00C52E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246DC">
        <w:rPr>
          <w:color w:val="000000"/>
        </w:rPr>
        <w:t>Реализация фандрайзинговых механизмов в РГПУ им. А.И. Герцена должна быть сопряжена с развитием различных типов партнерских структур и осуществлением на их основе совместной коммерческой деятельности. Это направление работы может включать создание стратегических союзов с бизнес–партнерами; привлечение партнеров для осуществления образовательной деятельности</w:t>
      </w:r>
      <w:r w:rsidR="00C97B32">
        <w:rPr>
          <w:color w:val="000000"/>
        </w:rPr>
        <w:t>;</w:t>
      </w:r>
      <w:r w:rsidRPr="009246DC">
        <w:rPr>
          <w:color w:val="000000"/>
        </w:rPr>
        <w:t xml:space="preserve"> расширени</w:t>
      </w:r>
      <w:r w:rsidR="00C97B32">
        <w:rPr>
          <w:color w:val="000000"/>
        </w:rPr>
        <w:t>е</w:t>
      </w:r>
      <w:r w:rsidRPr="009246DC">
        <w:rPr>
          <w:color w:val="000000"/>
        </w:rPr>
        <w:t xml:space="preserve"> базы практик; привлечени</w:t>
      </w:r>
      <w:r w:rsidR="00C97B32">
        <w:rPr>
          <w:color w:val="000000"/>
        </w:rPr>
        <w:t>е</w:t>
      </w:r>
      <w:r w:rsidRPr="009246DC">
        <w:rPr>
          <w:color w:val="000000"/>
        </w:rPr>
        <w:t xml:space="preserve"> партнеров для осуществления имиджевых проектов; осуществление совместной производственной деятельности на базе партнер</w:t>
      </w:r>
      <w:r w:rsidR="00C97B32">
        <w:rPr>
          <w:color w:val="000000"/>
        </w:rPr>
        <w:t>ов</w:t>
      </w:r>
      <w:r w:rsidRPr="009246DC">
        <w:rPr>
          <w:color w:val="000000"/>
        </w:rPr>
        <w:t>; организаци</w:t>
      </w:r>
      <w:r w:rsidR="005C67D4">
        <w:rPr>
          <w:color w:val="000000"/>
        </w:rPr>
        <w:t>я</w:t>
      </w:r>
      <w:r w:rsidRPr="009246DC">
        <w:rPr>
          <w:color w:val="000000"/>
        </w:rPr>
        <w:t xml:space="preserve"> участия специалистов РГПУ им. А.</w:t>
      </w:r>
      <w:r w:rsidR="005C67D4">
        <w:rPr>
          <w:color w:val="000000"/>
        </w:rPr>
        <w:t> </w:t>
      </w:r>
      <w:r w:rsidRPr="009246DC">
        <w:rPr>
          <w:color w:val="000000"/>
        </w:rPr>
        <w:t>И</w:t>
      </w:r>
      <w:r w:rsidR="005C67D4">
        <w:rPr>
          <w:color w:val="000000"/>
        </w:rPr>
        <w:t>.</w:t>
      </w:r>
      <w:r w:rsidRPr="009246DC">
        <w:rPr>
          <w:color w:val="000000"/>
        </w:rPr>
        <w:t xml:space="preserve"> Герцена в инновационных проектах партнер</w:t>
      </w:r>
      <w:r w:rsidR="005C67D4">
        <w:rPr>
          <w:color w:val="000000"/>
        </w:rPr>
        <w:t>ов</w:t>
      </w:r>
      <w:r w:rsidRPr="009246DC">
        <w:rPr>
          <w:color w:val="000000"/>
        </w:rPr>
        <w:t xml:space="preserve"> и </w:t>
      </w:r>
      <w:r w:rsidR="005C67D4">
        <w:rPr>
          <w:color w:val="000000"/>
        </w:rPr>
        <w:t xml:space="preserve">в </w:t>
      </w:r>
      <w:r w:rsidRPr="009246DC">
        <w:rPr>
          <w:color w:val="000000"/>
        </w:rPr>
        <w:t>экспертной деятельности.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На основе разработанного алгоритма информационной поддержки привлечения юридических и физических лиц к реализации совместных социально значимых и перспективных проектов в университетах исследованы потребности руководителей учебных структурных подразделений РГПУ им. А.И. Герцена в организационной поддержке привлечения финансовых средств по договорам пожертвования. Для повышения уровня активности структурных подразделений по привлечению внебюджетного финансирования, в частности </w:t>
      </w:r>
      <w:r w:rsidR="005C67D4">
        <w:rPr>
          <w:rFonts w:ascii="Times New Roman" w:hAnsi="Times New Roman" w:cs="Times New Roman"/>
          <w:sz w:val="24"/>
          <w:szCs w:val="24"/>
        </w:rPr>
        <w:t xml:space="preserve">по </w:t>
      </w:r>
      <w:r w:rsidRPr="009246DC">
        <w:rPr>
          <w:rFonts w:ascii="Times New Roman" w:hAnsi="Times New Roman" w:cs="Times New Roman"/>
          <w:sz w:val="24"/>
          <w:szCs w:val="24"/>
        </w:rPr>
        <w:t>привлечению добровольных безвозмездных пожертвований</w:t>
      </w:r>
      <w:r w:rsidR="005C67D4">
        <w:rPr>
          <w:rFonts w:ascii="Times New Roman" w:hAnsi="Times New Roman" w:cs="Times New Roman"/>
          <w:sz w:val="24"/>
          <w:szCs w:val="24"/>
        </w:rPr>
        <w:t>,</w:t>
      </w:r>
      <w:r w:rsidRPr="009246DC">
        <w:rPr>
          <w:rFonts w:ascii="Times New Roman" w:hAnsi="Times New Roman" w:cs="Times New Roman"/>
          <w:sz w:val="24"/>
          <w:szCs w:val="24"/>
        </w:rPr>
        <w:t xml:space="preserve"> необходимо обучение сотрудников фандрайзинговым технологиям, а также разработка и внедрение программы, способствующей массовому привлечению добровольных безвозмездных пожертвований, прежде всего со стороны ассоциации выпускников РГПУ им. А.И. Герцена.</w:t>
      </w:r>
    </w:p>
    <w:p w:rsidR="00502286" w:rsidRPr="009246DC" w:rsidRDefault="005567B1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 вопрос необходимости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специализированного подразделения для организации</w:t>
      </w:r>
      <w:r w:rsidR="005C67D4">
        <w:rPr>
          <w:rFonts w:ascii="Times New Roman" w:hAnsi="Times New Roman" w:cs="Times New Roman"/>
          <w:sz w:val="24"/>
          <w:szCs w:val="24"/>
        </w:rPr>
        <w:t xml:space="preserve"> </w:t>
      </w:r>
      <w:r w:rsidR="00502286" w:rsidRPr="009246DC">
        <w:rPr>
          <w:rFonts w:ascii="Times New Roman" w:hAnsi="Times New Roman" w:cs="Times New Roman"/>
          <w:sz w:val="24"/>
          <w:szCs w:val="24"/>
        </w:rPr>
        <w:t>и сопровождения процесса привлечения добровольных пожертвований в университет</w:t>
      </w:r>
      <w:r w:rsidR="005C67D4">
        <w:rPr>
          <w:rFonts w:ascii="Times New Roman" w:hAnsi="Times New Roman" w:cs="Times New Roman"/>
          <w:sz w:val="24"/>
          <w:szCs w:val="24"/>
        </w:rPr>
        <w:t xml:space="preserve"> и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5C67D4">
        <w:rPr>
          <w:rFonts w:ascii="Times New Roman" w:hAnsi="Times New Roman" w:cs="Times New Roman"/>
          <w:sz w:val="24"/>
          <w:szCs w:val="24"/>
        </w:rPr>
        <w:t>я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 адресного целевого использования пожертвовани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02286" w:rsidRPr="00924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286" w:rsidRPr="009246DC" w:rsidRDefault="00502286" w:rsidP="00C52E29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6DC">
        <w:rPr>
          <w:rFonts w:ascii="Times New Roman" w:hAnsi="Times New Roman"/>
          <w:sz w:val="24"/>
          <w:szCs w:val="24"/>
        </w:rPr>
        <w:t>Обобщены результаты привлечения внебюджетных ресурсов, а также бюджетов территорий для реализации социально значимых проектов регионального и федерального уровня в области работы с талантливой молодежью.</w:t>
      </w:r>
      <w:r w:rsidRPr="009246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Рассмотрены различные варианты взаимодействия с внешними партнерами и способы привлечения дополнительных ресурсов на примере организации университетом интеллектуальных состязаний школьников на международном, всероссийском и региональном уровнях.</w:t>
      </w:r>
    </w:p>
    <w:p w:rsidR="00502286" w:rsidRPr="009246DC" w:rsidRDefault="00502286" w:rsidP="00C52E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 xml:space="preserve"> На основе проблемно-ориентированного анализа функционирования фондов целевого капитала российских вузов, проведения SWOT-анализа внутренней и внешней среды университета для определения организационных условий создания фонда целевого капитала и с использованием методов и инструментов стратегического планирования разработан комплекс мероприятий по созданию фонда целевого капитала РГПУ им. А.И. Герцена.</w:t>
      </w:r>
      <w:r w:rsidRPr="009246DC">
        <w:rPr>
          <w:rFonts w:ascii="Times New Roman" w:hAnsi="Times New Roman" w:cs="Times New Roman"/>
          <w:color w:val="000000"/>
          <w:sz w:val="24"/>
          <w:szCs w:val="24"/>
        </w:rPr>
        <w:t xml:space="preserve"> Опыт формирования ФЦК многих российских вузов показывает, что основной объем пожертвований, формирующих целевой капитал, создан за счет крупных взносов небольшого числа состоятельных физических лиц, в том числе представителей высшего менеджмента организации. Однако</w:t>
      </w:r>
      <w:r w:rsidR="005C67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46D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стремиться к привлечению широкого круга жертвователей </w:t>
      </w:r>
      <w:r w:rsidR="005C67D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246DC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физических лиц. </w:t>
      </w:r>
      <w:r w:rsidRPr="009246DC">
        <w:rPr>
          <w:rFonts w:ascii="Times New Roman" w:eastAsia="PTSerif" w:hAnsi="Times New Roman" w:cs="Times New Roman"/>
          <w:sz w:val="24"/>
          <w:szCs w:val="24"/>
        </w:rPr>
        <w:t>Прежде всего, необходимо возрождение и активизация ассоциации выпускников</w:t>
      </w:r>
      <w:r w:rsidRPr="009246DC">
        <w:rPr>
          <w:rFonts w:ascii="Times New Roman" w:hAnsi="Times New Roman" w:cs="Times New Roman"/>
          <w:sz w:val="24"/>
          <w:szCs w:val="24"/>
        </w:rPr>
        <w:t>,</w:t>
      </w:r>
      <w:r w:rsidRPr="009246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деятельность которой была бы направлена на укрепление корпоративного духа среди выпускников всех поколений, сплочение, обеспечение взаимной поддержки и социальное продвижение выпускников. </w:t>
      </w:r>
      <w:r w:rsidRPr="009246DC">
        <w:rPr>
          <w:rFonts w:ascii="Times New Roman" w:hAnsi="Times New Roman" w:cs="Times New Roman"/>
          <w:sz w:val="24"/>
          <w:szCs w:val="24"/>
        </w:rPr>
        <w:t>Необходима организация рассылок для выпускников вуза, содержащих информацию о важнейших событиях в университете, привлечение выпускников разных поколений в университет в рамках специальных событий - конференций, концертов, балов, конкурсов, Дней знаний и т.д.</w:t>
      </w:r>
    </w:p>
    <w:p w:rsidR="00502286" w:rsidRDefault="00502286" w:rsidP="004E3A40">
      <w:pPr>
        <w:spacing w:before="20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DC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1E6B06" w:rsidRPr="001E6B06">
        <w:rPr>
          <w:rFonts w:ascii="Times New Roman" w:hAnsi="Times New Roman" w:cs="Times New Roman"/>
          <w:b/>
          <w:sz w:val="24"/>
          <w:szCs w:val="24"/>
        </w:rPr>
        <w:t>7 «Создание системы внутреннего мониторинга эффективности расходования ресурсов по направлениям деятельности университета»</w:t>
      </w:r>
    </w:p>
    <w:p w:rsidR="00FA5C65" w:rsidRPr="005C67D4" w:rsidRDefault="00FA5C65" w:rsidP="00C52E2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7D4">
        <w:rPr>
          <w:rFonts w:ascii="Times New Roman" w:hAnsi="Times New Roman" w:cs="Times New Roman"/>
          <w:b/>
          <w:sz w:val="24"/>
          <w:szCs w:val="24"/>
        </w:rPr>
        <w:t>Подразделы</w:t>
      </w:r>
    </w:p>
    <w:p w:rsidR="00126607" w:rsidRPr="005C67D4" w:rsidRDefault="005C67D4" w:rsidP="0012660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механизмов р</w:t>
      </w:r>
      <w:r w:rsidR="00126607" w:rsidRPr="00126607">
        <w:rPr>
          <w:rFonts w:ascii="Times New Roman" w:hAnsi="Times New Roman" w:cs="Times New Roman"/>
          <w:sz w:val="24"/>
          <w:szCs w:val="24"/>
        </w:rPr>
        <w:t>егулярно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26607" w:rsidRPr="005C67D4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CE1A21">
        <w:rPr>
          <w:rFonts w:ascii="Times New Roman" w:hAnsi="Times New Roman" w:cs="Times New Roman"/>
          <w:sz w:val="24"/>
          <w:szCs w:val="24"/>
        </w:rPr>
        <w:t>а</w:t>
      </w:r>
      <w:r w:rsidR="00126607" w:rsidRPr="005C67D4">
        <w:rPr>
          <w:rFonts w:ascii="Times New Roman" w:hAnsi="Times New Roman" w:cs="Times New Roman"/>
          <w:sz w:val="24"/>
          <w:szCs w:val="24"/>
        </w:rPr>
        <w:t xml:space="preserve"> дебиторской и кредиторской задолженности, а также </w:t>
      </w:r>
      <w:r w:rsidR="00CE1A21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126607" w:rsidRPr="005C67D4">
        <w:rPr>
          <w:rFonts w:ascii="Times New Roman" w:hAnsi="Times New Roman" w:cs="Times New Roman"/>
          <w:sz w:val="24"/>
          <w:szCs w:val="24"/>
        </w:rPr>
        <w:t>эффективности использования ресурсов университета. Ответственный —</w:t>
      </w:r>
      <w:r w:rsidR="00111BC2" w:rsidRPr="005C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 Т. Николаева</w:t>
      </w:r>
      <w:r w:rsidR="00111BC2" w:rsidRPr="005C67D4">
        <w:rPr>
          <w:rFonts w:ascii="Times New Roman" w:hAnsi="Times New Roman" w:cs="Times New Roman"/>
          <w:sz w:val="24"/>
          <w:szCs w:val="24"/>
        </w:rPr>
        <w:t>.</w:t>
      </w:r>
    </w:p>
    <w:p w:rsidR="00126607" w:rsidRPr="005C67D4" w:rsidRDefault="005C67D4" w:rsidP="0012660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механизмов п</w:t>
      </w:r>
      <w:r w:rsidR="00126607" w:rsidRPr="005C67D4">
        <w:rPr>
          <w:rFonts w:ascii="Times New Roman" w:hAnsi="Times New Roman" w:cs="Times New Roman"/>
          <w:sz w:val="24"/>
          <w:szCs w:val="24"/>
        </w:rPr>
        <w:t>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26607" w:rsidRPr="005C67D4">
        <w:rPr>
          <w:rFonts w:ascii="Times New Roman" w:hAnsi="Times New Roman" w:cs="Times New Roman"/>
          <w:sz w:val="24"/>
          <w:szCs w:val="24"/>
        </w:rPr>
        <w:t xml:space="preserve"> рисков, связанных с турбулентностью внешней среды университета.</w:t>
      </w:r>
    </w:p>
    <w:p w:rsidR="00126607" w:rsidRPr="005C67D4" w:rsidRDefault="00CE1A21" w:rsidP="0012660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предложений </w:t>
      </w:r>
      <w:r w:rsidR="0060322F">
        <w:rPr>
          <w:rFonts w:ascii="Times New Roman" w:hAnsi="Times New Roman" w:cs="Times New Roman"/>
          <w:sz w:val="24"/>
          <w:szCs w:val="24"/>
        </w:rPr>
        <w:t>по о</w:t>
      </w:r>
      <w:r w:rsidR="0060322F" w:rsidRPr="005C67D4">
        <w:rPr>
          <w:rFonts w:ascii="Times New Roman" w:hAnsi="Times New Roman" w:cs="Times New Roman"/>
          <w:sz w:val="24"/>
          <w:szCs w:val="24"/>
        </w:rPr>
        <w:t>птимизации</w:t>
      </w:r>
      <w:r w:rsidR="00126607" w:rsidRPr="005C67D4">
        <w:rPr>
          <w:rFonts w:ascii="Times New Roman" w:hAnsi="Times New Roman" w:cs="Times New Roman"/>
          <w:sz w:val="24"/>
          <w:szCs w:val="24"/>
        </w:rPr>
        <w:t xml:space="preserve"> затрат на поддержание деятельности университета. </w:t>
      </w:r>
    </w:p>
    <w:p w:rsidR="005C040F" w:rsidRPr="009246DC" w:rsidRDefault="00264D19" w:rsidP="00556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0F" w:rsidRPr="009246DC">
        <w:rPr>
          <w:rFonts w:ascii="Times New Roman" w:hAnsi="Times New Roman" w:cs="Times New Roman"/>
          <w:sz w:val="24"/>
          <w:szCs w:val="24"/>
        </w:rPr>
        <w:t>В ходе внедрения автоматизированной системы управления финансами разработана система внутреннего мониторинга эффективности расходования ресурсов по направлениям деятельности университет</w:t>
      </w:r>
      <w:r w:rsidR="005567B1">
        <w:rPr>
          <w:rFonts w:ascii="Times New Roman" w:hAnsi="Times New Roman" w:cs="Times New Roman"/>
          <w:sz w:val="24"/>
          <w:szCs w:val="24"/>
        </w:rPr>
        <w:t xml:space="preserve"> и</w:t>
      </w:r>
      <w:r w:rsidR="005C040F" w:rsidRPr="009246DC">
        <w:rPr>
          <w:rFonts w:ascii="Times New Roman" w:hAnsi="Times New Roman" w:cs="Times New Roman"/>
          <w:sz w:val="24"/>
          <w:szCs w:val="24"/>
        </w:rPr>
        <w:t xml:space="preserve"> </w:t>
      </w:r>
      <w:r w:rsidR="001E6B06" w:rsidRPr="009246DC">
        <w:rPr>
          <w:rFonts w:ascii="Times New Roman" w:hAnsi="Times New Roman" w:cs="Times New Roman"/>
          <w:sz w:val="24"/>
          <w:szCs w:val="24"/>
        </w:rPr>
        <w:t>система внутреннего распределения средств</w:t>
      </w:r>
      <w:r w:rsidR="005C040F" w:rsidRPr="009246DC">
        <w:rPr>
          <w:rFonts w:ascii="Times New Roman" w:hAnsi="Times New Roman" w:cs="Times New Roman"/>
          <w:sz w:val="24"/>
          <w:szCs w:val="24"/>
        </w:rPr>
        <w:t>.</w:t>
      </w:r>
    </w:p>
    <w:p w:rsidR="005C040F" w:rsidRDefault="005C040F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Разработаны предложения по оптимизации затрат университета.</w:t>
      </w:r>
    </w:p>
    <w:p w:rsidR="005567B1" w:rsidRDefault="005567B1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7B1" w:rsidRPr="009246DC" w:rsidRDefault="005567B1" w:rsidP="00C52E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502286" w:rsidRPr="001E6B06" w:rsidRDefault="00502286" w:rsidP="004E3A40">
      <w:pPr>
        <w:spacing w:before="20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DC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8</w:t>
      </w:r>
      <w:r w:rsidR="00FA5C65" w:rsidRPr="001E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06" w:rsidRPr="001E6B06">
        <w:rPr>
          <w:rFonts w:ascii="Times New Roman" w:hAnsi="Times New Roman" w:cs="Times New Roman"/>
          <w:b/>
          <w:sz w:val="24"/>
          <w:szCs w:val="24"/>
        </w:rPr>
        <w:t>«Реализация комплексной политики ресурсосбережения и рационального использования инфраструктуры университета»</w:t>
      </w:r>
    </w:p>
    <w:p w:rsidR="008267B7" w:rsidRPr="0060322F" w:rsidRDefault="00502286" w:rsidP="006032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DC">
        <w:rPr>
          <w:rFonts w:ascii="Times New Roman" w:hAnsi="Times New Roman" w:cs="Times New Roman"/>
          <w:sz w:val="24"/>
          <w:szCs w:val="24"/>
        </w:rPr>
        <w:t>По результатам проведенного аукциона 26 декабря 2016 года заключен договор (ЭА/16/030 от 26.12.2016) на поставку светильников (включая установку). Поставленные светильники выполнены с использованием светодиодов и предназначены для замены имеющихся галогенных светильников. В рамках поставки приобретен</w:t>
      </w:r>
      <w:r w:rsidR="005567B1">
        <w:rPr>
          <w:rFonts w:ascii="Times New Roman" w:hAnsi="Times New Roman" w:cs="Times New Roman"/>
          <w:sz w:val="24"/>
          <w:szCs w:val="24"/>
        </w:rPr>
        <w:t>о более ста</w:t>
      </w:r>
      <w:r w:rsidRPr="009246DC">
        <w:rPr>
          <w:rFonts w:ascii="Times New Roman" w:hAnsi="Times New Roman" w:cs="Times New Roman"/>
          <w:sz w:val="24"/>
          <w:szCs w:val="24"/>
        </w:rPr>
        <w:t xml:space="preserve"> светильников, каждый из которых имеет потребляемую мощность в 10 раз меньше чем галогенные, что значительно сокращает энергозатраты. Каждый из светильников снабжен датчиком освещенности</w:t>
      </w:r>
      <w:r w:rsidR="005567B1">
        <w:rPr>
          <w:rFonts w:ascii="Times New Roman" w:hAnsi="Times New Roman" w:cs="Times New Roman"/>
          <w:sz w:val="24"/>
          <w:szCs w:val="24"/>
        </w:rPr>
        <w:t>,</w:t>
      </w:r>
      <w:r w:rsidRPr="009246DC">
        <w:rPr>
          <w:rFonts w:ascii="Times New Roman" w:hAnsi="Times New Roman" w:cs="Times New Roman"/>
          <w:sz w:val="24"/>
          <w:szCs w:val="24"/>
        </w:rPr>
        <w:t xml:space="preserve"> автоматически производящи</w:t>
      </w:r>
      <w:r w:rsidR="005567B1">
        <w:rPr>
          <w:rFonts w:ascii="Times New Roman" w:hAnsi="Times New Roman" w:cs="Times New Roman"/>
          <w:sz w:val="24"/>
          <w:szCs w:val="24"/>
        </w:rPr>
        <w:t>м</w:t>
      </w:r>
      <w:r w:rsidRPr="009246DC">
        <w:rPr>
          <w:rFonts w:ascii="Times New Roman" w:hAnsi="Times New Roman" w:cs="Times New Roman"/>
          <w:sz w:val="24"/>
          <w:szCs w:val="24"/>
        </w:rPr>
        <w:t xml:space="preserve"> включение/выключение в зависимости от времени суток. </w:t>
      </w:r>
      <w:r w:rsidR="00264D19">
        <w:rPr>
          <w:rFonts w:ascii="Times New Roman" w:hAnsi="Times New Roman" w:cs="Times New Roman"/>
          <w:sz w:val="24"/>
          <w:szCs w:val="24"/>
        </w:rPr>
        <w:t>Прогнозируемый эффект — экономия на оплате электроэнергии до 1,1 млн. руб. в год с окупаемостью вложений в течение одного года.</w:t>
      </w:r>
    </w:p>
    <w:sectPr w:rsidR="008267B7" w:rsidRPr="0060322F" w:rsidSect="00BC33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4E"/>
    <w:multiLevelType w:val="hybridMultilevel"/>
    <w:tmpl w:val="63DA12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25D06"/>
    <w:multiLevelType w:val="hybridMultilevel"/>
    <w:tmpl w:val="3D8237A6"/>
    <w:lvl w:ilvl="0" w:tplc="1F764FE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95194B"/>
    <w:multiLevelType w:val="hybridMultilevel"/>
    <w:tmpl w:val="B21E9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5217"/>
    <w:multiLevelType w:val="hybridMultilevel"/>
    <w:tmpl w:val="002CE0AA"/>
    <w:lvl w:ilvl="0" w:tplc="DD3E1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2CEC"/>
    <w:multiLevelType w:val="hybridMultilevel"/>
    <w:tmpl w:val="672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255C"/>
    <w:multiLevelType w:val="hybridMultilevel"/>
    <w:tmpl w:val="7E145E3E"/>
    <w:lvl w:ilvl="0" w:tplc="CA76B9C4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07078E"/>
    <w:multiLevelType w:val="hybridMultilevel"/>
    <w:tmpl w:val="1D9E8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27C66"/>
    <w:multiLevelType w:val="hybridMultilevel"/>
    <w:tmpl w:val="CE4E21D6"/>
    <w:lvl w:ilvl="0" w:tplc="A4C6AE86">
      <w:start w:val="1"/>
      <w:numFmt w:val="decimal"/>
      <w:lvlText w:val="8.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467C56"/>
    <w:multiLevelType w:val="hybridMultilevel"/>
    <w:tmpl w:val="5EAE97B2"/>
    <w:lvl w:ilvl="0" w:tplc="1970344E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897F9C"/>
    <w:multiLevelType w:val="hybridMultilevel"/>
    <w:tmpl w:val="D22EB1CA"/>
    <w:lvl w:ilvl="0" w:tplc="8F22A0B2">
      <w:start w:val="1"/>
      <w:numFmt w:val="decimal"/>
      <w:lvlText w:val="2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3A7B"/>
    <w:multiLevelType w:val="hybridMultilevel"/>
    <w:tmpl w:val="9064BA3E"/>
    <w:lvl w:ilvl="0" w:tplc="F7A2BF12">
      <w:start w:val="1"/>
      <w:numFmt w:val="decimal"/>
      <w:lvlText w:val="7.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FE728D"/>
    <w:multiLevelType w:val="hybridMultilevel"/>
    <w:tmpl w:val="B93E3592"/>
    <w:lvl w:ilvl="0" w:tplc="CA76B9C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969"/>
    <w:multiLevelType w:val="hybridMultilevel"/>
    <w:tmpl w:val="F0A0C46E"/>
    <w:lvl w:ilvl="0" w:tplc="1D3E2DB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5533E"/>
    <w:multiLevelType w:val="multilevel"/>
    <w:tmpl w:val="AC665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F35E81"/>
    <w:multiLevelType w:val="hybridMultilevel"/>
    <w:tmpl w:val="9AA0528A"/>
    <w:lvl w:ilvl="0" w:tplc="DD3E1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008F4"/>
    <w:multiLevelType w:val="hybridMultilevel"/>
    <w:tmpl w:val="351AA092"/>
    <w:lvl w:ilvl="0" w:tplc="9EFCB3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664469"/>
    <w:multiLevelType w:val="hybridMultilevel"/>
    <w:tmpl w:val="37A06398"/>
    <w:lvl w:ilvl="0" w:tplc="25020D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421B"/>
    <w:multiLevelType w:val="hybridMultilevel"/>
    <w:tmpl w:val="A07068B0"/>
    <w:lvl w:ilvl="0" w:tplc="8DA8E26A">
      <w:start w:val="1"/>
      <w:numFmt w:val="decimal"/>
      <w:lvlText w:val="4.%1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DD2E41"/>
    <w:multiLevelType w:val="hybridMultilevel"/>
    <w:tmpl w:val="4CCC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16A8A"/>
    <w:multiLevelType w:val="hybridMultilevel"/>
    <w:tmpl w:val="C73CE6D8"/>
    <w:lvl w:ilvl="0" w:tplc="2CFE8532">
      <w:start w:val="1"/>
      <w:numFmt w:val="decimal"/>
      <w:lvlText w:val="6.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625C40"/>
    <w:multiLevelType w:val="hybridMultilevel"/>
    <w:tmpl w:val="6FA23330"/>
    <w:lvl w:ilvl="0" w:tplc="D2327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8103E"/>
    <w:multiLevelType w:val="hybridMultilevel"/>
    <w:tmpl w:val="4D669752"/>
    <w:lvl w:ilvl="0" w:tplc="DAE4E770">
      <w:start w:val="1"/>
      <w:numFmt w:val="decimal"/>
      <w:lvlText w:val="6.2.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601458B"/>
    <w:multiLevelType w:val="singleLevel"/>
    <w:tmpl w:val="57281F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6921B2B"/>
    <w:multiLevelType w:val="hybridMultilevel"/>
    <w:tmpl w:val="E6E47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172C6A"/>
    <w:multiLevelType w:val="hybridMultilevel"/>
    <w:tmpl w:val="1D9E8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EE699B"/>
    <w:multiLevelType w:val="hybridMultilevel"/>
    <w:tmpl w:val="0F545C16"/>
    <w:lvl w:ilvl="0" w:tplc="8D8CDEC0">
      <w:start w:val="1"/>
      <w:numFmt w:val="decimal"/>
      <w:lvlText w:val="5.%1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DC08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18"/>
  </w:num>
  <w:num w:numId="3">
    <w:abstractNumId w:val="22"/>
  </w:num>
  <w:num w:numId="4">
    <w:abstractNumId w:val="4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4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  <w:num w:numId="21">
    <w:abstractNumId w:val="25"/>
  </w:num>
  <w:num w:numId="22">
    <w:abstractNumId w:val="19"/>
  </w:num>
  <w:num w:numId="23">
    <w:abstractNumId w:val="13"/>
  </w:num>
  <w:num w:numId="24">
    <w:abstractNumId w:val="21"/>
  </w:num>
  <w:num w:numId="25">
    <w:abstractNumId w:val="10"/>
  </w:num>
  <w:num w:numId="26">
    <w:abstractNumId w:val="7"/>
  </w:num>
  <w:num w:numId="27">
    <w:abstractNumId w:val="3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B0"/>
    <w:rsid w:val="00005D28"/>
    <w:rsid w:val="000655D2"/>
    <w:rsid w:val="00076673"/>
    <w:rsid w:val="000E4D24"/>
    <w:rsid w:val="000F0B8B"/>
    <w:rsid w:val="000F754C"/>
    <w:rsid w:val="00103847"/>
    <w:rsid w:val="001038DC"/>
    <w:rsid w:val="00111BC2"/>
    <w:rsid w:val="001155F9"/>
    <w:rsid w:val="001245B7"/>
    <w:rsid w:val="00126607"/>
    <w:rsid w:val="0014363B"/>
    <w:rsid w:val="001652A0"/>
    <w:rsid w:val="001737D7"/>
    <w:rsid w:val="00173B47"/>
    <w:rsid w:val="001767F4"/>
    <w:rsid w:val="00192C6E"/>
    <w:rsid w:val="001B3903"/>
    <w:rsid w:val="001C6CBB"/>
    <w:rsid w:val="001D1BD1"/>
    <w:rsid w:val="001D753B"/>
    <w:rsid w:val="001E6B06"/>
    <w:rsid w:val="001E723E"/>
    <w:rsid w:val="001F05FD"/>
    <w:rsid w:val="00201C17"/>
    <w:rsid w:val="00205006"/>
    <w:rsid w:val="00221706"/>
    <w:rsid w:val="00233135"/>
    <w:rsid w:val="00236F85"/>
    <w:rsid w:val="00264D19"/>
    <w:rsid w:val="00286482"/>
    <w:rsid w:val="002B0B8E"/>
    <w:rsid w:val="002C1DB8"/>
    <w:rsid w:val="00346670"/>
    <w:rsid w:val="00382C71"/>
    <w:rsid w:val="0039428D"/>
    <w:rsid w:val="003A15EF"/>
    <w:rsid w:val="003D3F19"/>
    <w:rsid w:val="00401FC5"/>
    <w:rsid w:val="0041564D"/>
    <w:rsid w:val="00437891"/>
    <w:rsid w:val="004562A1"/>
    <w:rsid w:val="0048078E"/>
    <w:rsid w:val="0049497A"/>
    <w:rsid w:val="00495FDC"/>
    <w:rsid w:val="004A0E12"/>
    <w:rsid w:val="004B4864"/>
    <w:rsid w:val="004D35EA"/>
    <w:rsid w:val="004E3A40"/>
    <w:rsid w:val="0050135B"/>
    <w:rsid w:val="00502286"/>
    <w:rsid w:val="00542632"/>
    <w:rsid w:val="005567B1"/>
    <w:rsid w:val="005613AA"/>
    <w:rsid w:val="00576397"/>
    <w:rsid w:val="005A2770"/>
    <w:rsid w:val="005C040F"/>
    <w:rsid w:val="005C67D4"/>
    <w:rsid w:val="005D0CE8"/>
    <w:rsid w:val="0060322F"/>
    <w:rsid w:val="00620410"/>
    <w:rsid w:val="0062500C"/>
    <w:rsid w:val="00633023"/>
    <w:rsid w:val="00673CEF"/>
    <w:rsid w:val="006F7562"/>
    <w:rsid w:val="00720863"/>
    <w:rsid w:val="00742BFC"/>
    <w:rsid w:val="007A6910"/>
    <w:rsid w:val="008267B7"/>
    <w:rsid w:val="008560A1"/>
    <w:rsid w:val="008B0839"/>
    <w:rsid w:val="008C0CCE"/>
    <w:rsid w:val="008F4591"/>
    <w:rsid w:val="00906DB7"/>
    <w:rsid w:val="00913727"/>
    <w:rsid w:val="00920BF2"/>
    <w:rsid w:val="009246DC"/>
    <w:rsid w:val="00925F71"/>
    <w:rsid w:val="009564E7"/>
    <w:rsid w:val="00964E17"/>
    <w:rsid w:val="00975CDD"/>
    <w:rsid w:val="0099247B"/>
    <w:rsid w:val="009A62F1"/>
    <w:rsid w:val="009C5A41"/>
    <w:rsid w:val="009F54D4"/>
    <w:rsid w:val="009F7CD1"/>
    <w:rsid w:val="00A30567"/>
    <w:rsid w:val="00A60C37"/>
    <w:rsid w:val="00A6149C"/>
    <w:rsid w:val="00A920E0"/>
    <w:rsid w:val="00AB6F35"/>
    <w:rsid w:val="00AC4613"/>
    <w:rsid w:val="00AD640F"/>
    <w:rsid w:val="00AE56EB"/>
    <w:rsid w:val="00AF0087"/>
    <w:rsid w:val="00AF289C"/>
    <w:rsid w:val="00AF55C7"/>
    <w:rsid w:val="00B66D8C"/>
    <w:rsid w:val="00BA3BC8"/>
    <w:rsid w:val="00BC3322"/>
    <w:rsid w:val="00BF663A"/>
    <w:rsid w:val="00C00B5D"/>
    <w:rsid w:val="00C055D2"/>
    <w:rsid w:val="00C20EDD"/>
    <w:rsid w:val="00C52E29"/>
    <w:rsid w:val="00C818C2"/>
    <w:rsid w:val="00C9694B"/>
    <w:rsid w:val="00C97B32"/>
    <w:rsid w:val="00CA2741"/>
    <w:rsid w:val="00CD1532"/>
    <w:rsid w:val="00CE1A21"/>
    <w:rsid w:val="00D640F1"/>
    <w:rsid w:val="00D67446"/>
    <w:rsid w:val="00D718B0"/>
    <w:rsid w:val="00DC10E2"/>
    <w:rsid w:val="00DD4C76"/>
    <w:rsid w:val="00E0370B"/>
    <w:rsid w:val="00E0620A"/>
    <w:rsid w:val="00E67B60"/>
    <w:rsid w:val="00E94C87"/>
    <w:rsid w:val="00EB49CE"/>
    <w:rsid w:val="00EB554C"/>
    <w:rsid w:val="00ED4DA2"/>
    <w:rsid w:val="00F25911"/>
    <w:rsid w:val="00F878F8"/>
    <w:rsid w:val="00FA5C65"/>
    <w:rsid w:val="00FB43CD"/>
    <w:rsid w:val="00FC6735"/>
    <w:rsid w:val="00FD1D02"/>
    <w:rsid w:val="00FE2D1C"/>
    <w:rsid w:val="00FE6F0F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E56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56E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94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942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5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2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E56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56E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9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94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942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5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4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1D08B41F-AE94-4BCF-8217-2920379B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</dc:creator>
  <cp:lastModifiedBy>User</cp:lastModifiedBy>
  <cp:revision>2</cp:revision>
  <cp:lastPrinted>2017-03-17T14:50:00Z</cp:lastPrinted>
  <dcterms:created xsi:type="dcterms:W3CDTF">2017-03-23T12:09:00Z</dcterms:created>
  <dcterms:modified xsi:type="dcterms:W3CDTF">2017-03-23T12:09:00Z</dcterms:modified>
</cp:coreProperties>
</file>