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C2" w:rsidRDefault="00E940C2" w:rsidP="00E940C2">
      <w:pPr>
        <w:jc w:val="center"/>
        <w:rPr>
          <w:b/>
          <w:sz w:val="28"/>
        </w:rPr>
      </w:pPr>
      <w:r>
        <w:rPr>
          <w:b/>
          <w:sz w:val="28"/>
        </w:rPr>
        <w:t>Совершенствование целевой подготовки кадров как направление регионального развития  </w:t>
      </w:r>
      <w:proofErr w:type="spellStart"/>
      <w:r>
        <w:rPr>
          <w:b/>
          <w:sz w:val="28"/>
        </w:rPr>
        <w:t>Герценовского</w:t>
      </w:r>
      <w:proofErr w:type="spellEnd"/>
      <w:r>
        <w:rPr>
          <w:b/>
          <w:sz w:val="28"/>
        </w:rPr>
        <w:t xml:space="preserve"> университета в условиях открытого педагогического образования</w:t>
      </w:r>
    </w:p>
    <w:p w:rsidR="00E940C2" w:rsidRDefault="00E940C2" w:rsidP="00E940C2">
      <w:pPr>
        <w:rPr>
          <w:sz w:val="28"/>
        </w:rPr>
      </w:pP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Уважаемый </w:t>
      </w:r>
      <w:r>
        <w:rPr>
          <w:sz w:val="28"/>
        </w:rPr>
        <w:t>председатель ученого совета! Уважаемые члены у</w:t>
      </w:r>
      <w:r>
        <w:rPr>
          <w:sz w:val="28"/>
        </w:rPr>
        <w:t>ченого совета!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условиях реструктуризации системы высшего образования России, ужесточения требований к эффективности деятельности вузов взаимодействие с региональными рынками труда и работодателями по организации целевой подготовки кадров становится важнейшим фактором стабильного развития университета. 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Ключевыми звеньями целевой подготовки являются:</w:t>
      </w:r>
    </w:p>
    <w:p w:rsidR="00E940C2" w:rsidRDefault="00E940C2" w:rsidP="00E940C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формирование качественного состава ориентированных на обучение в университете абитуриентов, </w:t>
      </w:r>
    </w:p>
    <w:p w:rsidR="00E940C2" w:rsidRDefault="00E940C2" w:rsidP="00E940C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целевого приема по договорам с регионами, </w:t>
      </w:r>
    </w:p>
    <w:p w:rsidR="00E940C2" w:rsidRDefault="00E940C2" w:rsidP="00E940C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подготовка кадров по заказу конкретных работодателей, </w:t>
      </w:r>
    </w:p>
    <w:p w:rsidR="00E940C2" w:rsidRDefault="00E940C2" w:rsidP="00E940C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система сопровождения студентов-</w:t>
      </w:r>
      <w:proofErr w:type="spellStart"/>
      <w:r>
        <w:rPr>
          <w:sz w:val="28"/>
        </w:rPr>
        <w:t>целевиков</w:t>
      </w:r>
      <w:proofErr w:type="spellEnd"/>
      <w:r>
        <w:rPr>
          <w:sz w:val="28"/>
        </w:rPr>
        <w:t xml:space="preserve"> при обучении их в университете, включающая взаимодействие с будущими работодателями;</w:t>
      </w:r>
    </w:p>
    <w:p w:rsidR="00E940C2" w:rsidRDefault="00E940C2" w:rsidP="00E940C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мониторинг трудоустройства выпускников, обучающихся на целевых местах, отслеживание их дальнейшей карьеры.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Таким образом, для совершенствования этого направления деятельности нам необходимо проанализировать весь цикл целевой подготовки.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Сегодня РГПУ им. А.И. Герцена, занимая одну из лидирующих позиций в сфере подготовки педагогических кадров, стремясь к позиции ведущего федерального многопрофильного университета открытого педагогического образования, обучает студентов из всех субъектов Российской Федерации. Большая часть обучающихся – это представители Санкт-Петербурга и Ленинградской области как наших ближайших, базовых регионов. В первую пятерку «поставщиков» студентов для университета входят также Республика Дагестан, Республика Коми и Мурманская область.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Герценовский</w:t>
      </w:r>
      <w:proofErr w:type="spellEnd"/>
      <w:r>
        <w:rPr>
          <w:sz w:val="28"/>
        </w:rPr>
        <w:t xml:space="preserve"> университет ежегодно организует работу с регионами по организации целевого приема. С 2013 года количество договоров на целевую подготовку увеличилось почти в 1,5 раза – в 2015 году целевой прием осуществлялся по 77 договорам с заказчиками из 24 регионов России. Обращу внимание, что количество регионов от года к году практически не меняется, и это один из резервов нашего развития. Представляется, что нам, как вузу, именующемуся Российским, необходимо стремиться к расширению количества регионов, для которых мы целевым образом готовим кадры.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Анализ ситуации по целевому приему в университет – а это один из показателей мониторинга эффективности деятельности образовательных организаций – выявил неравномерную динамику доли целевого приема на программы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>, представленную на слайде – 10,03% в 2013 году, 5,79% в 2014, 16,07% – в 2015 году. Отмечу, что в 2015 году впервые доля целевого приема в магистратуру имеет существенное (по сравнению с прошлыми годами) выражение, а именно 4%.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По стране доля целевой подготовки кадров для образования достаточно низкая – в 2015 году она составила 13% от общего количества поступивших на очную форму обучения за счет средств федерального бюджета, в то время как, например, в здравоохранении этот показатель достигает 70%. Очевидно, что необходимо стремиться к «точечной» по</w:t>
      </w:r>
      <w:r w:rsidR="00974570">
        <w:rPr>
          <w:sz w:val="28"/>
        </w:rPr>
        <w:t xml:space="preserve">дготовке специалистов, которые </w:t>
      </w:r>
      <w:r>
        <w:rPr>
          <w:sz w:val="28"/>
        </w:rPr>
        <w:t>не только будут трудоустроены, но и будут получать меры социальной поддержки</w:t>
      </w:r>
      <w:proofErr w:type="gramEnd"/>
      <w:r>
        <w:rPr>
          <w:sz w:val="28"/>
        </w:rPr>
        <w:t xml:space="preserve"> от субъектов РФ, которые их «заказали». 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Увеличение доли целевого приема – задача, требующая особого внимания при проектировании Программы развития университета на 2016-2020 годы в части регионального развития и участия РГПУ им. А.И. Герцена в формировании регионального заказа на подготовку кадров. Очевидно, что наша активность в этом направлении должна быть серьезно увеличена.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Резкое снижение доли целевого приема на программы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в 2014 году объясняется общей для целевого набора проблемой – низким </w:t>
      </w:r>
      <w:r>
        <w:rPr>
          <w:sz w:val="28"/>
        </w:rPr>
        <w:lastRenderedPageBreak/>
        <w:t>качеством подготовки целевых абитуриентов, которые не могут набрать необходимое для поступления в университет количество баллов ЕГЭ.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 том, что средний балл ЕГЭ бюджетного приема в университет возрастает, этот же показатель «</w:t>
      </w:r>
      <w:proofErr w:type="spellStart"/>
      <w:r>
        <w:rPr>
          <w:sz w:val="28"/>
        </w:rPr>
        <w:t>целевиков</w:t>
      </w:r>
      <w:proofErr w:type="spellEnd"/>
      <w:r>
        <w:rPr>
          <w:sz w:val="28"/>
        </w:rPr>
        <w:t>» серьезно отличается, и не в лучшую сторону – в среднем на 10 баллов.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некоторых факультетах / институтах (по данным 2015 года) эта разница превышает 17 баллов – это факультет философии человека, юридический факультет, институт экономики и управления. Конечно, такая серьезная разница объясняется, в том числе, высокой востребованностью образовательных программ, но очевидно, что необходима целенаправленная деятельность по улучшению качества «целевых» абитуриентов, и здесь отдельного внимания требует вопрос отбора талантливой молодежи через систему олимпиад и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z w:val="28"/>
        </w:rPr>
        <w:t xml:space="preserve"> работу. 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Так, ежегодно в </w:t>
      </w:r>
      <w:proofErr w:type="spellStart"/>
      <w:r>
        <w:rPr>
          <w:sz w:val="28"/>
        </w:rPr>
        <w:t>Герценовской</w:t>
      </w:r>
      <w:proofErr w:type="spellEnd"/>
      <w:r>
        <w:rPr>
          <w:sz w:val="28"/>
        </w:rPr>
        <w:t xml:space="preserve"> олимпиаде школьников по предметам входящим в перечень, утверждаемый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России, принимает участие около 3 – 4  тысяч человек из большинства регионов России. Широкий охват аудитории и география участников олимпиад дает возможность отбора абитуриентов с потенциально высокими баллами ЕГЭ по профильному предмету. Количество поступающих в университет победителей и призеров олимпиад школьников, как и </w:t>
      </w:r>
      <w:proofErr w:type="gramStart"/>
      <w:r>
        <w:rPr>
          <w:sz w:val="28"/>
        </w:rPr>
        <w:t>количество</w:t>
      </w:r>
      <w:proofErr w:type="gramEnd"/>
      <w:r>
        <w:rPr>
          <w:sz w:val="28"/>
        </w:rPr>
        <w:t xml:space="preserve"> и удельный вес поступающих по целевым направлениям, а также средний балл ЕГЭ входят в число показателей эффективности вуза по направлению «образовательная деятельность». И если взаимосвязь показателей среднего балла ЕГЭ и количества абитуриентов, поступающих в рамках целевой подготовки очевидна, то взаимосвязь вопросов организации целевого набора и системы олимпиад еще только предстоит очертить. Видится целесообразным более широкое использование опыта организации интеллектуальных соревнований школьников в регионах – заказчиках целевых мест с целью более тщательного отбора профессионально ориентированных абитуриентов на целевые места. Конечно, это невозможно </w:t>
      </w:r>
      <w:r>
        <w:rPr>
          <w:sz w:val="28"/>
        </w:rPr>
        <w:lastRenderedPageBreak/>
        <w:t>без адресной и целенаправленной работы в регионах. Ведь если бы заказчики выдавали целевые направления дипломантам интеллектуальных соревнований, это одновременно решало бы сразу несколько задач: повышение качества целевого набора и, как следствие – среднего балла ЕГЭ, а также рост показателя зачисленных победителей и призеров олимпиад. Нужно отметить, что такую модель взаимодействия с региональными заказчиками в этом году планируется отработать с Министерством</w:t>
      </w:r>
      <w:r>
        <w:rPr>
          <w:sz w:val="26"/>
          <w:szCs w:val="26"/>
        </w:rPr>
        <w:t xml:space="preserve"> </w:t>
      </w:r>
      <w:r>
        <w:rPr>
          <w:sz w:val="28"/>
        </w:rPr>
        <w:t>профессионального образования, подготовки и расстановки кадров Республики Саха (Якутия).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Серьезного внимания требует проблема как сопровождения студентов-</w:t>
      </w:r>
      <w:proofErr w:type="spellStart"/>
      <w:r>
        <w:rPr>
          <w:sz w:val="28"/>
        </w:rPr>
        <w:t>целевиков</w:t>
      </w:r>
      <w:proofErr w:type="spellEnd"/>
      <w:r>
        <w:rPr>
          <w:sz w:val="28"/>
        </w:rPr>
        <w:t xml:space="preserve"> в ходе обучения, так и их дальнейшего трудоустройства заказчиком целевых мест. К сожалению, сейчас мы лишь «вручную» с большими трудозатратами можем проследить путь как «</w:t>
      </w:r>
      <w:proofErr w:type="spellStart"/>
      <w:r>
        <w:rPr>
          <w:sz w:val="28"/>
        </w:rPr>
        <w:t>целевика</w:t>
      </w:r>
      <w:proofErr w:type="spellEnd"/>
      <w:r>
        <w:rPr>
          <w:sz w:val="28"/>
        </w:rPr>
        <w:t xml:space="preserve">», так и талантливой молодежи от абитуриента до молодого специалиста. 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Отдельного анализа требует вопрос целевой подготовки кадров по договорам с юридическими лицами. Мы не можем похвастаться серьезными показателями </w:t>
      </w:r>
      <w:proofErr w:type="gramStart"/>
      <w:r>
        <w:rPr>
          <w:sz w:val="28"/>
        </w:rPr>
        <w:t>обучения специалистов по заказу</w:t>
      </w:r>
      <w:proofErr w:type="gramEnd"/>
      <w:r>
        <w:rPr>
          <w:sz w:val="28"/>
        </w:rPr>
        <w:t xml:space="preserve"> конкретных работодателей по основным образовательным программам – эта цифра ежегодно возрастает, но не превышает 1% от общего приема.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Более позитивная ситуация в дополнительном образовании – в 2013 и 2014 годы доля договоров на повышение квалификации и профессиональную переподготовку специалистов за средства работодателей достигала 44 и 43% соответственно. В 2015 году этот показатель снизился до 26%, что связано с уменьшением контингента слушателей по реестру заказа Комитета по образованию Санкт-Петербурга.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Представляется, что расширение круга региональных заказчиков на подготовку, подготовку и повышение квалификации специалистов – еще один ресурс нашего дальнейшего развития.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  <w:highlight w:val="yellow"/>
        </w:rPr>
      </w:pP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Системная работа по организации целевой подготовки кадров ведется многими структурными подразделениями университета. Однако особого внимания заслуживает опыт института народов Севера, Выборгского и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филиалов как «агентов» университета в регионах.</w:t>
      </w:r>
    </w:p>
    <w:p w:rsidR="00E940C2" w:rsidRDefault="00E940C2" w:rsidP="00E940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последних лет институт народов Севера выполняет координирующую роль в организации целевого приема в университет абитуриентов из регионов Севера, Сибири и Дальнего Востока РФ. Успешному развитию целевой подготовки кадров предшествует большая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работа, имеющая инклюзивный характер, применительно к потребностям отдельного региона. </w:t>
      </w:r>
    </w:p>
    <w:p w:rsidR="00E940C2" w:rsidRDefault="00E940C2" w:rsidP="00E940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института разработаны с учетом их востребованности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региональными работодателями. При этом теоретической и методологической основой разработки новых программ являются результаты накопленного опыта </w:t>
      </w:r>
      <w:proofErr w:type="spellStart"/>
      <w:r>
        <w:rPr>
          <w:sz w:val="28"/>
          <w:szCs w:val="28"/>
        </w:rPr>
        <w:t>североведческой</w:t>
      </w:r>
      <w:proofErr w:type="spellEnd"/>
      <w:r>
        <w:rPr>
          <w:sz w:val="28"/>
          <w:szCs w:val="28"/>
        </w:rPr>
        <w:t xml:space="preserve"> подготовки в </w:t>
      </w:r>
      <w:proofErr w:type="spellStart"/>
      <w:r>
        <w:rPr>
          <w:sz w:val="28"/>
          <w:szCs w:val="28"/>
        </w:rPr>
        <w:t>Герценовском</w:t>
      </w:r>
      <w:proofErr w:type="spellEnd"/>
      <w:r>
        <w:rPr>
          <w:sz w:val="28"/>
          <w:szCs w:val="28"/>
        </w:rPr>
        <w:t xml:space="preserve"> университете, анализ современного состояния </w:t>
      </w:r>
      <w:proofErr w:type="spellStart"/>
      <w:r>
        <w:rPr>
          <w:sz w:val="28"/>
          <w:szCs w:val="28"/>
        </w:rPr>
        <w:t>полиэтничного</w:t>
      </w:r>
      <w:proofErr w:type="spellEnd"/>
      <w:r>
        <w:rPr>
          <w:sz w:val="28"/>
          <w:szCs w:val="28"/>
        </w:rPr>
        <w:t xml:space="preserve"> образовательного пространства северных регионов в условиях глобализации. </w:t>
      </w:r>
    </w:p>
    <w:p w:rsidR="00E940C2" w:rsidRDefault="00E940C2" w:rsidP="00E940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Принципы реализации образовательных программ ориентированы на развитие и совершенствование научного и творческого потенциала обучающихся в условиях открытого педагогического образования.</w:t>
      </w:r>
      <w:proofErr w:type="gramEnd"/>
    </w:p>
    <w:p w:rsidR="00E940C2" w:rsidRDefault="00E940C2" w:rsidP="00E940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Многоуровневый характер организации работы по целевой подготовке кадров позволяет использовать различные формы работы по привлечению абитуриентов на образовательные программы университета. Большое развитие получило участие </w:t>
      </w:r>
      <w:proofErr w:type="spellStart"/>
      <w:r>
        <w:rPr>
          <w:sz w:val="28"/>
          <w:szCs w:val="28"/>
        </w:rPr>
        <w:t>Герценовского</w:t>
      </w:r>
      <w:proofErr w:type="spellEnd"/>
      <w:r>
        <w:rPr>
          <w:sz w:val="28"/>
          <w:szCs w:val="28"/>
        </w:rPr>
        <w:t xml:space="preserve"> университета в работе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предметных олимпиад для учащихся выпускных классов на территории крупнейшего субъекта Федерации – Республики Саха (Якутия). Победители олимпиады рассматриваются потенциальными работодателями на предмет заключения договора на целевую подготовку по образовательным программам университета. Достаточно высокие показатели результативности имеет реализуемая некоторыми регионами практика проведения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и видеоконференций, где школьники </w:t>
      </w:r>
      <w:r>
        <w:rPr>
          <w:sz w:val="28"/>
          <w:szCs w:val="28"/>
        </w:rPr>
        <w:lastRenderedPageBreak/>
        <w:t xml:space="preserve">выпускных классов имеют возможность получить актуальную информацию по вопросам организации  целевого приема, о содержании образовательных программ, перспективах трудоустройства, возможностях развития творческого потенциала через проекты, реализуемые в процессе обучения. </w:t>
      </w:r>
    </w:p>
    <w:p w:rsidR="00E940C2" w:rsidRDefault="00E940C2" w:rsidP="00E940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Особая роль в развитии целевой подготовки отводится партнерской работе института народов Севера с региональными представительствами в Санкт-Петербурге. За прошедшие годы по их инициативе и поддержке были организованы выезды школьников и учителей в Санкт-Петербург с целью ознакомления с нашим университетом, в том числе с </w:t>
      </w:r>
      <w:proofErr w:type="spellStart"/>
      <w:r>
        <w:rPr>
          <w:sz w:val="28"/>
          <w:szCs w:val="28"/>
        </w:rPr>
        <w:t>североведческим</w:t>
      </w:r>
      <w:proofErr w:type="spellEnd"/>
      <w:r>
        <w:rPr>
          <w:sz w:val="28"/>
          <w:szCs w:val="28"/>
        </w:rPr>
        <w:t xml:space="preserve"> центром, старейшим структурным подразделением </w:t>
      </w:r>
      <w:proofErr w:type="spellStart"/>
      <w:r>
        <w:rPr>
          <w:sz w:val="28"/>
          <w:szCs w:val="28"/>
        </w:rPr>
        <w:t>Герценовского</w:t>
      </w:r>
      <w:proofErr w:type="spellEnd"/>
      <w:r>
        <w:rPr>
          <w:sz w:val="28"/>
          <w:szCs w:val="28"/>
        </w:rPr>
        <w:t xml:space="preserve"> университета. Симбиоз традиций и инноваций, демонстрирующий высокую эффективность в привлечении абитуриентов принадлежит уникальной методике проведения экскурсионных занятий и мастер-классов на базе </w:t>
      </w:r>
      <w:proofErr w:type="gramStart"/>
      <w:r>
        <w:rPr>
          <w:sz w:val="28"/>
          <w:szCs w:val="28"/>
        </w:rPr>
        <w:t>музея истории института народов Севера</w:t>
      </w:r>
      <w:proofErr w:type="gramEnd"/>
      <w:r>
        <w:rPr>
          <w:sz w:val="28"/>
          <w:szCs w:val="28"/>
        </w:rPr>
        <w:t xml:space="preserve">. Только за один прошедший год музей института посетили организованные группы школьников и учителей из таких регионов как Республика Саха (Якутия), Таймырский (Долгано-Ненецкий) муниципальный район Красноярского края, Ненецкий автономный округ, а также студенты региональных вузов-партнеров, таких как СВФУ им. М.К. </w:t>
      </w:r>
      <w:proofErr w:type="spellStart"/>
      <w:r>
        <w:rPr>
          <w:sz w:val="28"/>
          <w:szCs w:val="28"/>
        </w:rPr>
        <w:t>Аммосова</w:t>
      </w:r>
      <w:proofErr w:type="spellEnd"/>
      <w:r>
        <w:rPr>
          <w:sz w:val="28"/>
          <w:szCs w:val="28"/>
        </w:rPr>
        <w:t xml:space="preserve">. Результатом стало то, что возросла активность в выборе магистерских программ университета выпускниками региональных вузов, а также возрастающая потребность в подготовке педагогических кадров, адаптированных под полиэтнические и поликультурные условия северных и арктических регионов. Образовательная инклюзия </w:t>
      </w:r>
      <w:proofErr w:type="spellStart"/>
      <w:r>
        <w:rPr>
          <w:sz w:val="28"/>
          <w:szCs w:val="28"/>
        </w:rPr>
        <w:t>Герценовского</w:t>
      </w:r>
      <w:proofErr w:type="spellEnd"/>
      <w:r>
        <w:rPr>
          <w:sz w:val="28"/>
          <w:szCs w:val="28"/>
        </w:rPr>
        <w:t xml:space="preserve"> университета в полной мере позволяет удовлетворить особые потребности регионов в условиях открытого педагогического образования для всех.</w:t>
      </w:r>
    </w:p>
    <w:p w:rsidR="00E940C2" w:rsidRDefault="00E940C2" w:rsidP="00E940C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Технология организации целевого приема на образовательные программы института народов Севера сопряжена с рядом вопросов, учитывающих такие факторы как территориальная удаленность, широкий охват географии заказчиков-работодателей и специфики гибкой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работы, включающей в себя самые разнообразные </w:t>
      </w:r>
      <w:r>
        <w:rPr>
          <w:sz w:val="28"/>
          <w:szCs w:val="28"/>
        </w:rPr>
        <w:lastRenderedPageBreak/>
        <w:t>формы привлечения абитуриентов:  п</w:t>
      </w:r>
      <w:r>
        <w:rPr>
          <w:bCs/>
          <w:sz w:val="28"/>
          <w:szCs w:val="28"/>
        </w:rPr>
        <w:t>роведение круглых столов, выездных семинаров, совещаний по вопросам образования и подготовки кадров, проведение мастер-классов, презентации научно-методических, творческих достижений, участие в общегородских фестивалях культуры</w:t>
      </w:r>
      <w:proofErr w:type="gramEnd"/>
      <w:r>
        <w:rPr>
          <w:bCs/>
          <w:sz w:val="28"/>
          <w:szCs w:val="28"/>
        </w:rPr>
        <w:t xml:space="preserve">, сотрудничество с региональными представительствами в Санкт-Петербурге, министерствами, департаментами, управлениями образования, отделами по делам коренных малочисленных народов Севера, взаимодействие с региональными вузами, </w:t>
      </w:r>
      <w:proofErr w:type="spellStart"/>
      <w:r>
        <w:rPr>
          <w:bCs/>
          <w:sz w:val="28"/>
          <w:szCs w:val="28"/>
        </w:rPr>
        <w:t>педколледжами</w:t>
      </w:r>
      <w:proofErr w:type="spellEnd"/>
      <w:r>
        <w:rPr>
          <w:bCs/>
          <w:sz w:val="28"/>
          <w:szCs w:val="28"/>
        </w:rPr>
        <w:t>, научно-образовательными  учреждениями, организация учебных и производственных практик  на</w:t>
      </w:r>
      <w:r>
        <w:rPr>
          <w:sz w:val="28"/>
          <w:szCs w:val="28"/>
        </w:rPr>
        <w:t xml:space="preserve"> региональных  площадках.          </w:t>
      </w:r>
    </w:p>
    <w:p w:rsidR="00E940C2" w:rsidRDefault="00E940C2" w:rsidP="00E940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вопросам </w:t>
      </w:r>
      <w:proofErr w:type="gramStart"/>
      <w:r>
        <w:rPr>
          <w:sz w:val="28"/>
          <w:szCs w:val="28"/>
        </w:rPr>
        <w:t>трудоустройства выпускников института народов Севера</w:t>
      </w:r>
      <w:proofErr w:type="gramEnd"/>
      <w:r>
        <w:rPr>
          <w:sz w:val="28"/>
          <w:szCs w:val="28"/>
        </w:rPr>
        <w:t xml:space="preserve">. Практически во всех регионах Севера, Сибири и Дальнего Востока основу педагогического сообщества составляют выпускники </w:t>
      </w:r>
      <w:proofErr w:type="spellStart"/>
      <w:r>
        <w:rPr>
          <w:sz w:val="28"/>
          <w:szCs w:val="28"/>
        </w:rPr>
        <w:t>Герценовского</w:t>
      </w:r>
      <w:proofErr w:type="spellEnd"/>
      <w:r>
        <w:rPr>
          <w:sz w:val="28"/>
          <w:szCs w:val="28"/>
        </w:rPr>
        <w:t xml:space="preserve"> университета, достигающие высоких показателей в своей профессиональной деятельности. В свою очередь в институте народов Севера отдельным направлением работы обозначена деятельность по развитию региональных связей, включающей координирование работы с выпускниками по вопросам привлечения молодежи на образовательные программы университета.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Выборгский и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филиалы</w:t>
      </w:r>
      <w:r w:rsidR="00974570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представители </w:t>
      </w:r>
      <w:proofErr w:type="spellStart"/>
      <w:r>
        <w:rPr>
          <w:sz w:val="28"/>
          <w:szCs w:val="28"/>
        </w:rPr>
        <w:t>Герценовского</w:t>
      </w:r>
      <w:proofErr w:type="spellEnd"/>
      <w:r>
        <w:rPr>
          <w:sz w:val="28"/>
          <w:szCs w:val="28"/>
        </w:rPr>
        <w:t xml:space="preserve"> университета в Ленинградской области, в первую очередь, учитывают не только специфику социально-экономического развития Ленинградской области, основной стратегической целью которого является повышение качества человеческого капитала, создание благоприятных условий для эффективной занятости населения и его проживания на территории области, но и задачи и проблемы региона, в котором они работают.</w:t>
      </w:r>
      <w:proofErr w:type="gramEnd"/>
    </w:p>
    <w:p w:rsidR="00E940C2" w:rsidRDefault="00E940C2" w:rsidP="00E940C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закрепления молодежи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и Выборгского районов Ленинградской области (а это одна из проблем социально-экономического развития региона, на которую указывает губернатор Ленинградской области Александр Дрозденко) филиалы осуществляет набор студентов для обучения с учетом социального заказа (потребности) муниципального района.</w:t>
      </w:r>
      <w:proofErr w:type="gramEnd"/>
    </w:p>
    <w:p w:rsidR="00E940C2" w:rsidRDefault="00E940C2" w:rsidP="00E940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Пожелания работодателей к профессиональным компетенциям выпускников филиалов учитываются при проектировании ООП, разработке учебно-методического обеспечения. К учебному процессу привлекаются опытные заведующие детскими садами и учителя-практики высшей квалификационной категории для ведения практических занятий и педагогической практики. 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Филиалы регулярно осуществляют мониторинг </w:t>
      </w:r>
      <w:r>
        <w:rPr>
          <w:sz w:val="28"/>
        </w:rPr>
        <w:t>трудоустройства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выпускников, который показывает, что они  востребованы на рынке труда муниципальных округов.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филиалов проводится в тесном контакте с Комитетами образования МО «Выборгский район» и «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район» Ленинградской области.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рамках </w:t>
      </w:r>
      <w:proofErr w:type="gramStart"/>
      <w:r>
        <w:rPr>
          <w:sz w:val="28"/>
          <w:szCs w:val="28"/>
        </w:rPr>
        <w:t>задачи совершенствования системы переквалификации кадров Ленинградской области</w:t>
      </w:r>
      <w:proofErr w:type="gramEnd"/>
      <w:r>
        <w:rPr>
          <w:sz w:val="28"/>
          <w:szCs w:val="28"/>
        </w:rPr>
        <w:t xml:space="preserve"> в Выборгском филиале реализуются востребованные в регионе программы повышения квалификации и профессиональной переподготовки кадров – по 3 программам обучаются свыше 200 работников образования. По согласованию с комитетом образования разработаны программы повышения квалификации по организации инклюзивного образования для работников разных образовательных организаций.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задачи по привлечению абитуриентов ежегодно проводятся мероприятия по развитию сотрудничества между Выборгским филиалом РГПУ им. А.И. Герцена и Комитетом образования и образовательными организациями муниципального образования «Выборгский район» Ленинградской области. Например, круглый стол «Современный учитель в современной школе», в котором принимают участие выпускники и студенты </w:t>
      </w:r>
      <w:proofErr w:type="spellStart"/>
      <w:r>
        <w:rPr>
          <w:sz w:val="28"/>
          <w:szCs w:val="28"/>
        </w:rPr>
        <w:t>Герценовского</w:t>
      </w:r>
      <w:proofErr w:type="spellEnd"/>
      <w:r>
        <w:rPr>
          <w:sz w:val="28"/>
          <w:szCs w:val="28"/>
        </w:rPr>
        <w:t xml:space="preserve"> университета, школьники старших классов; участие школьников в международных научно-практических конференциях филиала; участие студентов в проведении дней </w:t>
      </w:r>
      <w:r>
        <w:rPr>
          <w:sz w:val="28"/>
          <w:szCs w:val="28"/>
        </w:rPr>
        <w:lastRenderedPageBreak/>
        <w:t>самоуправления школ и др. с целью выявления заинтересованности школьников к профессии «учитель».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 Выборгском филиале впервые проведена </w:t>
      </w:r>
      <w:proofErr w:type="spellStart"/>
      <w:r>
        <w:rPr>
          <w:sz w:val="28"/>
          <w:szCs w:val="28"/>
        </w:rPr>
        <w:t>Герценовская</w:t>
      </w:r>
      <w:proofErr w:type="spellEnd"/>
      <w:r>
        <w:rPr>
          <w:sz w:val="28"/>
          <w:szCs w:val="28"/>
        </w:rPr>
        <w:t xml:space="preserve"> олимпиада школьников по английскому языку и межкультурному взаимодействию, истории, обществознанию.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филиал для привлечения абитуриентов, повышения их качества с 2010 года проводит ежегодную научно-практическую конференцию школьников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«Школа – Наука – ВУЗ», по результатам которой несколько лучших докладов представляются на студенческой научно-практической конференции «Студент – исследователь – учитель».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Студенческий бизнес-клуб «Новые горизонты», работающий при кафедре экономического образования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филиала, ежегодно проводит трехдневный бизнес-</w:t>
      </w:r>
      <w:proofErr w:type="spellStart"/>
      <w:r>
        <w:rPr>
          <w:sz w:val="28"/>
          <w:szCs w:val="28"/>
        </w:rPr>
        <w:t>интенсив</w:t>
      </w:r>
      <w:proofErr w:type="spellEnd"/>
      <w:r>
        <w:rPr>
          <w:sz w:val="28"/>
          <w:szCs w:val="28"/>
        </w:rPr>
        <w:t xml:space="preserve"> «Игры большого бизнеса», в которых активно принимают участие учащиеся общеобразовательных школ, колледжей, студенты ВУЗов и молодые предприниматели Ленинградской области.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Опыт этих подразделений может быть востребован и другими факультетами и институтами университета при выстраивании системы взаимодействия с регионами и организации целевой подготовки кадров для региональных экономик.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Констатируя позитивный опыт </w:t>
      </w:r>
      <w:proofErr w:type="spellStart"/>
      <w:r>
        <w:rPr>
          <w:sz w:val="28"/>
        </w:rPr>
        <w:t>Герценовского</w:t>
      </w:r>
      <w:proofErr w:type="spellEnd"/>
      <w:r>
        <w:rPr>
          <w:sz w:val="28"/>
        </w:rPr>
        <w:t xml:space="preserve"> университета в целевой подготовке кадров, выделим проблемы, решение которых необходимо для повышения эффективности этого направления деятельности:</w:t>
      </w:r>
    </w:p>
    <w:p w:rsidR="00E940C2" w:rsidRDefault="00E940C2" w:rsidP="00E940C2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несмотря на то, что по показателю количества </w:t>
      </w:r>
      <w:proofErr w:type="gramStart"/>
      <w:r>
        <w:rPr>
          <w:sz w:val="28"/>
        </w:rPr>
        <w:t>студентов, зачисленных в рамках целевой контрактной подготовки университет занимает</w:t>
      </w:r>
      <w:proofErr w:type="gramEnd"/>
      <w:r>
        <w:rPr>
          <w:sz w:val="28"/>
        </w:rPr>
        <w:t xml:space="preserve"> уверенные позиции выше медианных, качество абитуриентов, поступающих на обучение в рамках договоров на целевую подготовку (средний балл ЕГЭ), все еще существенно ниже среднего по бюджетному набору; выполняя социальную функцию подготовки кадров с одной стороны, </w:t>
      </w:r>
      <w:r>
        <w:rPr>
          <w:sz w:val="28"/>
        </w:rPr>
        <w:lastRenderedPageBreak/>
        <w:t>университет ослабляет свои позиции по одному из важных показателей – среднему баллу ЕГЭ.</w:t>
      </w:r>
    </w:p>
    <w:p w:rsidR="00E940C2" w:rsidRDefault="00E940C2" w:rsidP="00E940C2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для преодоления определенной </w:t>
      </w:r>
      <w:proofErr w:type="spellStart"/>
      <w:r>
        <w:rPr>
          <w:sz w:val="28"/>
        </w:rPr>
        <w:t>сегментарности</w:t>
      </w:r>
      <w:proofErr w:type="spellEnd"/>
      <w:r>
        <w:rPr>
          <w:sz w:val="28"/>
        </w:rPr>
        <w:t xml:space="preserve"> отношений с регионами необходимо формировать предложения, ориентированные на  задачи социально-экономического развития регионов и усиливать активность университета в совместном прогнозировании потребностей региональных рынков труда; </w:t>
      </w:r>
      <w:proofErr w:type="gramEnd"/>
    </w:p>
    <w:p w:rsidR="00E940C2" w:rsidRDefault="00E940C2" w:rsidP="00E940C2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при отсутствии системы мониторинга целевой подготовки кадров «абитуриент – студент – выпускник – молодой специалист» и системы сопровождения студентов-</w:t>
      </w:r>
      <w:proofErr w:type="spellStart"/>
      <w:r>
        <w:rPr>
          <w:sz w:val="28"/>
        </w:rPr>
        <w:t>целевиков</w:t>
      </w:r>
      <w:proofErr w:type="spellEnd"/>
      <w:r>
        <w:rPr>
          <w:sz w:val="28"/>
        </w:rPr>
        <w:t xml:space="preserve"> во время их обучения представляется крайне затруднительным выстраивание стратегии взаимодействия с регионами – заказчиками целевых мест, равно как и полноценный анализ </w:t>
      </w:r>
      <w:proofErr w:type="gramStart"/>
      <w:r>
        <w:rPr>
          <w:sz w:val="28"/>
        </w:rPr>
        <w:t>ситуации</w:t>
      </w:r>
      <w:proofErr w:type="gramEnd"/>
      <w:r>
        <w:rPr>
          <w:sz w:val="28"/>
        </w:rPr>
        <w:t xml:space="preserve"> и осмысленное управление ею.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решения этих проблем представляется целесообразным в программе развития университета предусмотреть направление по работе с регионами, включающими мероприятия не только по развитию филиалов университета, но формирование осознанной региональной политики университета как федерального многопрофильного центра подготовки кадров, разработать его дорожную карту.</w:t>
      </w:r>
    </w:p>
    <w:p w:rsidR="00E940C2" w:rsidRDefault="00E940C2" w:rsidP="00E940C2">
      <w:pPr>
        <w:spacing w:line="360" w:lineRule="auto"/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Благодарю за внимание.</w:t>
      </w:r>
    </w:p>
    <w:p w:rsidR="00E940C2" w:rsidRDefault="00E940C2" w:rsidP="00E940C2">
      <w:pPr>
        <w:rPr>
          <w:sz w:val="28"/>
        </w:rPr>
      </w:pPr>
    </w:p>
    <w:p w:rsidR="000079DA" w:rsidRDefault="000079DA"/>
    <w:sectPr w:rsidR="0000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D6267"/>
    <w:multiLevelType w:val="hybridMultilevel"/>
    <w:tmpl w:val="8BC47E7A"/>
    <w:lvl w:ilvl="0" w:tplc="CB2CD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BB0920"/>
    <w:multiLevelType w:val="hybridMultilevel"/>
    <w:tmpl w:val="6112861A"/>
    <w:lvl w:ilvl="0" w:tplc="C8224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C2"/>
    <w:rsid w:val="000079DA"/>
    <w:rsid w:val="00974570"/>
    <w:rsid w:val="00E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C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C2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C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C2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2650</Words>
  <Characters>15106</Characters>
  <Application>Microsoft Office Word</Application>
  <DocSecurity>0</DocSecurity>
  <Lines>125</Lines>
  <Paragraphs>35</Paragraphs>
  <ScaleCrop>false</ScaleCrop>
  <Company/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2015-11-27T11:08:00Z</dcterms:created>
  <dcterms:modified xsi:type="dcterms:W3CDTF">2015-11-27T11:17:00Z</dcterms:modified>
</cp:coreProperties>
</file>