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B" w:rsidRPr="006713D7" w:rsidRDefault="00C66A7B" w:rsidP="00B42238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6713D7">
        <w:rPr>
          <w:b/>
          <w:sz w:val="28"/>
          <w:szCs w:val="28"/>
        </w:rPr>
        <w:t>«</w:t>
      </w:r>
      <w:r w:rsidR="00C95328">
        <w:rPr>
          <w:b/>
          <w:sz w:val="28"/>
          <w:szCs w:val="28"/>
        </w:rPr>
        <w:t xml:space="preserve">Состояние и задачи научно-исследовательской деятельности </w:t>
      </w:r>
      <w:proofErr w:type="spellStart"/>
      <w:r w:rsidR="00C95328">
        <w:rPr>
          <w:b/>
          <w:sz w:val="28"/>
          <w:szCs w:val="28"/>
        </w:rPr>
        <w:t>Герценовского</w:t>
      </w:r>
      <w:proofErr w:type="spellEnd"/>
      <w:r w:rsidR="00C95328">
        <w:rPr>
          <w:b/>
          <w:sz w:val="28"/>
          <w:szCs w:val="28"/>
        </w:rPr>
        <w:t xml:space="preserve"> университета в современных условиях образования и науки</w:t>
      </w:r>
      <w:r w:rsidRPr="006713D7">
        <w:rPr>
          <w:b/>
          <w:iCs/>
          <w:sz w:val="28"/>
          <w:szCs w:val="28"/>
        </w:rPr>
        <w:t>»</w:t>
      </w:r>
    </w:p>
    <w:p w:rsidR="00C66A7B" w:rsidRPr="006713D7" w:rsidRDefault="00C66A7B" w:rsidP="00B42238">
      <w:pPr>
        <w:spacing w:line="360" w:lineRule="auto"/>
        <w:jc w:val="right"/>
        <w:rPr>
          <w:sz w:val="28"/>
          <w:szCs w:val="28"/>
        </w:rPr>
      </w:pPr>
      <w:r w:rsidRPr="006713D7">
        <w:rPr>
          <w:sz w:val="28"/>
          <w:szCs w:val="28"/>
        </w:rPr>
        <w:t xml:space="preserve"> </w:t>
      </w:r>
    </w:p>
    <w:p w:rsidR="00C66A7B" w:rsidRPr="006713D7" w:rsidRDefault="00C66A7B" w:rsidP="00B42238">
      <w:pPr>
        <w:spacing w:line="360" w:lineRule="auto"/>
        <w:jc w:val="center"/>
        <w:rPr>
          <w:bCs/>
          <w:sz w:val="28"/>
          <w:szCs w:val="28"/>
        </w:rPr>
      </w:pPr>
    </w:p>
    <w:p w:rsidR="00C66A7B" w:rsidRPr="006713D7" w:rsidRDefault="00C66A7B" w:rsidP="00B42238">
      <w:pPr>
        <w:spacing w:line="360" w:lineRule="auto"/>
        <w:jc w:val="center"/>
        <w:rPr>
          <w:bCs/>
          <w:sz w:val="28"/>
          <w:szCs w:val="28"/>
        </w:rPr>
      </w:pPr>
      <w:r w:rsidRPr="006713D7">
        <w:rPr>
          <w:bCs/>
          <w:sz w:val="28"/>
          <w:szCs w:val="28"/>
        </w:rPr>
        <w:t xml:space="preserve">Уважаемый </w:t>
      </w:r>
      <w:r w:rsidR="00C95328">
        <w:rPr>
          <w:bCs/>
          <w:sz w:val="28"/>
          <w:szCs w:val="28"/>
        </w:rPr>
        <w:t>Сергей Игоревич</w:t>
      </w:r>
      <w:r w:rsidRPr="006713D7">
        <w:rPr>
          <w:bCs/>
          <w:sz w:val="28"/>
          <w:szCs w:val="28"/>
        </w:rPr>
        <w:t>!</w:t>
      </w:r>
    </w:p>
    <w:p w:rsidR="00C66A7B" w:rsidRPr="006713D7" w:rsidRDefault="00C66A7B" w:rsidP="00B42238">
      <w:pPr>
        <w:spacing w:line="360" w:lineRule="auto"/>
        <w:jc w:val="center"/>
        <w:rPr>
          <w:bCs/>
          <w:sz w:val="28"/>
          <w:szCs w:val="28"/>
        </w:rPr>
      </w:pPr>
      <w:r w:rsidRPr="00C51CB7">
        <w:rPr>
          <w:bCs/>
          <w:sz w:val="28"/>
          <w:szCs w:val="28"/>
        </w:rPr>
        <w:t>Уважаемые</w:t>
      </w:r>
      <w:r w:rsidRPr="006713D7">
        <w:rPr>
          <w:bCs/>
          <w:sz w:val="28"/>
          <w:szCs w:val="28"/>
        </w:rPr>
        <w:t xml:space="preserve"> члены Ученого совета!</w:t>
      </w:r>
    </w:p>
    <w:p w:rsidR="00C66A7B" w:rsidRPr="006713D7" w:rsidRDefault="00C66A7B" w:rsidP="00B42238">
      <w:pPr>
        <w:spacing w:line="360" w:lineRule="auto"/>
        <w:jc w:val="both"/>
        <w:rPr>
          <w:sz w:val="28"/>
          <w:szCs w:val="28"/>
        </w:rPr>
      </w:pPr>
    </w:p>
    <w:p w:rsidR="00F93F9A" w:rsidRDefault="00C95328" w:rsidP="00B42238">
      <w:pPr>
        <w:spacing w:line="360" w:lineRule="auto"/>
        <w:jc w:val="both"/>
        <w:rPr>
          <w:sz w:val="28"/>
          <w:szCs w:val="28"/>
        </w:rPr>
      </w:pPr>
      <w:r w:rsidRPr="00C95328">
        <w:rPr>
          <w:sz w:val="28"/>
          <w:szCs w:val="28"/>
        </w:rPr>
        <w:t xml:space="preserve">Позвольте предложить Вашему вниманию доклад, характеризующий состояние и задачи научно-исследовательской деятельности нашего университета в контексте современных условий образования и науки. </w:t>
      </w:r>
      <w:proofErr w:type="gramStart"/>
      <w:r w:rsidRPr="00C95328">
        <w:rPr>
          <w:sz w:val="28"/>
          <w:szCs w:val="28"/>
        </w:rPr>
        <w:t xml:space="preserve">Такой подход к рассмотрению научного облика университета продиктован с одной стороны —  Программой развития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</w:t>
      </w:r>
      <w:r w:rsidRPr="00C95328">
        <w:rPr>
          <w:sz w:val="28"/>
          <w:szCs w:val="28"/>
        </w:rPr>
        <w:t xml:space="preserve"> на период 2016-2020</w:t>
      </w:r>
      <w:r w:rsidR="005873B8">
        <w:rPr>
          <w:sz w:val="28"/>
          <w:szCs w:val="28"/>
        </w:rPr>
        <w:t xml:space="preserve"> годы</w:t>
      </w:r>
      <w:r w:rsidR="006B23A8">
        <w:rPr>
          <w:sz w:val="28"/>
          <w:szCs w:val="28"/>
        </w:rPr>
        <w:t xml:space="preserve">, </w:t>
      </w:r>
      <w:r w:rsidRPr="00C95328">
        <w:rPr>
          <w:sz w:val="28"/>
          <w:szCs w:val="28"/>
        </w:rPr>
        <w:t>а с другой — задачами, поставленными перед вузовской наукой нормативными документами, среди которых</w:t>
      </w:r>
      <w:r w:rsidR="00F93F9A">
        <w:rPr>
          <w:sz w:val="28"/>
          <w:szCs w:val="28"/>
        </w:rPr>
        <w:t xml:space="preserve"> </w:t>
      </w:r>
      <w:r w:rsidR="00F93F9A" w:rsidRPr="00F93F9A">
        <w:rPr>
          <w:sz w:val="28"/>
          <w:szCs w:val="28"/>
        </w:rPr>
        <w:t>Государственная программа Российской Федерации «Развитие образования» на 2013-2020 годы</w:t>
      </w:r>
      <w:r w:rsidR="00F93F9A">
        <w:rPr>
          <w:sz w:val="28"/>
          <w:szCs w:val="28"/>
        </w:rPr>
        <w:t xml:space="preserve"> и</w:t>
      </w:r>
      <w:r w:rsidR="008C1067">
        <w:rPr>
          <w:sz w:val="28"/>
          <w:szCs w:val="28"/>
        </w:rPr>
        <w:t xml:space="preserve"> К</w:t>
      </w:r>
      <w:r w:rsidR="008C1067" w:rsidRPr="008C1067">
        <w:rPr>
          <w:sz w:val="28"/>
          <w:szCs w:val="28"/>
        </w:rPr>
        <w:t>омплексная программа</w:t>
      </w:r>
      <w:r w:rsidR="008C1067">
        <w:rPr>
          <w:sz w:val="28"/>
          <w:szCs w:val="28"/>
        </w:rPr>
        <w:t xml:space="preserve"> </w:t>
      </w:r>
      <w:r w:rsidR="008C1067" w:rsidRPr="008C1067">
        <w:rPr>
          <w:sz w:val="28"/>
          <w:szCs w:val="28"/>
        </w:rPr>
        <w:t>повышения профессионального уровня педагогических</w:t>
      </w:r>
      <w:r w:rsidR="008C1067">
        <w:rPr>
          <w:sz w:val="28"/>
          <w:szCs w:val="28"/>
        </w:rPr>
        <w:t xml:space="preserve"> </w:t>
      </w:r>
      <w:r w:rsidR="008C1067" w:rsidRPr="008C1067">
        <w:rPr>
          <w:sz w:val="28"/>
          <w:szCs w:val="28"/>
        </w:rPr>
        <w:t>работников общеобразовательных организаций</w:t>
      </w:r>
      <w:r w:rsidR="008C1067">
        <w:rPr>
          <w:sz w:val="28"/>
          <w:szCs w:val="28"/>
        </w:rPr>
        <w:t xml:space="preserve"> </w:t>
      </w:r>
      <w:r w:rsidR="005662DF">
        <w:rPr>
          <w:sz w:val="28"/>
          <w:szCs w:val="28"/>
        </w:rPr>
        <w:t>(</w:t>
      </w:r>
      <w:r w:rsidR="008C1067" w:rsidRPr="005662DF">
        <w:rPr>
          <w:i/>
          <w:sz w:val="28"/>
          <w:szCs w:val="28"/>
        </w:rPr>
        <w:t>утвержденная Правительством РФ 28 мая 2014 г. N 3241п-П8</w:t>
      </w:r>
      <w:r w:rsidR="005662DF">
        <w:rPr>
          <w:sz w:val="28"/>
          <w:szCs w:val="28"/>
        </w:rPr>
        <w:t>)</w:t>
      </w:r>
      <w:r w:rsidR="008C1067">
        <w:rPr>
          <w:sz w:val="28"/>
          <w:szCs w:val="28"/>
        </w:rPr>
        <w:t>.</w:t>
      </w:r>
      <w:proofErr w:type="gramEnd"/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5873B8" w:rsidRPr="005873B8" w:rsidRDefault="005873B8" w:rsidP="00B42238">
      <w:pPr>
        <w:spacing w:line="360" w:lineRule="auto"/>
        <w:jc w:val="both"/>
        <w:rPr>
          <w:sz w:val="28"/>
          <w:szCs w:val="28"/>
        </w:rPr>
      </w:pPr>
      <w:r w:rsidRPr="005873B8">
        <w:rPr>
          <w:sz w:val="28"/>
          <w:szCs w:val="28"/>
        </w:rPr>
        <w:t>В каждом из перечисленных выше документов вузовская наука определяется как мощный инновационный ресурс, фактор развития научного потенциала страны</w:t>
      </w:r>
      <w:r w:rsidR="004D1CDD">
        <w:rPr>
          <w:sz w:val="28"/>
          <w:szCs w:val="28"/>
        </w:rPr>
        <w:t xml:space="preserve">, университетов </w:t>
      </w:r>
      <w:r w:rsidRPr="005873B8">
        <w:rPr>
          <w:sz w:val="28"/>
          <w:szCs w:val="28"/>
        </w:rPr>
        <w:t>и системы педагогического образования.</w:t>
      </w:r>
    </w:p>
    <w:p w:rsidR="008C1067" w:rsidRDefault="005873B8" w:rsidP="00B42238">
      <w:pPr>
        <w:spacing w:line="360" w:lineRule="auto"/>
        <w:jc w:val="both"/>
        <w:rPr>
          <w:sz w:val="28"/>
          <w:szCs w:val="28"/>
        </w:rPr>
      </w:pPr>
      <w:r w:rsidRPr="005873B8">
        <w:rPr>
          <w:sz w:val="28"/>
          <w:szCs w:val="28"/>
        </w:rPr>
        <w:t xml:space="preserve">Программа развития </w:t>
      </w:r>
      <w:r w:rsidR="00D06B5C">
        <w:rPr>
          <w:sz w:val="28"/>
          <w:szCs w:val="28"/>
        </w:rPr>
        <w:t>университета</w:t>
      </w:r>
      <w:r w:rsidRPr="005873B8">
        <w:rPr>
          <w:sz w:val="28"/>
          <w:szCs w:val="28"/>
        </w:rPr>
        <w:t>, безусловно, выступает базовым документом в определении задач университета</w:t>
      </w:r>
      <w:r w:rsidR="004D1CDD">
        <w:rPr>
          <w:sz w:val="28"/>
          <w:szCs w:val="28"/>
        </w:rPr>
        <w:t>.</w:t>
      </w:r>
      <w:r w:rsidRPr="005873B8">
        <w:rPr>
          <w:sz w:val="28"/>
          <w:szCs w:val="28"/>
        </w:rPr>
        <w:t xml:space="preserve"> </w:t>
      </w:r>
      <w:r w:rsidR="004D1CDD">
        <w:rPr>
          <w:sz w:val="28"/>
          <w:szCs w:val="28"/>
        </w:rPr>
        <w:t xml:space="preserve">Она </w:t>
      </w:r>
      <w:r w:rsidRPr="005873B8">
        <w:rPr>
          <w:sz w:val="28"/>
          <w:szCs w:val="28"/>
        </w:rPr>
        <w:t>предусматривает повышение статуса вузовской науки - ведущего фактора обеспечения высокого качества подготовки специалистов.</w:t>
      </w:r>
      <w:r w:rsidR="004D1CDD">
        <w:rPr>
          <w:sz w:val="28"/>
          <w:szCs w:val="28"/>
        </w:rPr>
        <w:t xml:space="preserve"> </w:t>
      </w:r>
      <w:r w:rsidRPr="005873B8">
        <w:rPr>
          <w:sz w:val="28"/>
          <w:szCs w:val="28"/>
        </w:rPr>
        <w:t xml:space="preserve">Выделение в этой Программе </w:t>
      </w:r>
      <w:r w:rsidR="004D1CDD" w:rsidRPr="005873B8">
        <w:rPr>
          <w:sz w:val="28"/>
          <w:szCs w:val="28"/>
        </w:rPr>
        <w:t>стратегического</w:t>
      </w:r>
      <w:r w:rsidRPr="005873B8">
        <w:rPr>
          <w:sz w:val="28"/>
          <w:szCs w:val="28"/>
        </w:rPr>
        <w:t xml:space="preserve"> направления “</w:t>
      </w:r>
      <w:r w:rsidR="004D1CDD" w:rsidRPr="004D1CDD">
        <w:rPr>
          <w:sz w:val="28"/>
          <w:szCs w:val="28"/>
        </w:rPr>
        <w:t>Развитие научной и инновационной деятельности университета</w:t>
      </w:r>
      <w:r w:rsidRPr="005873B8">
        <w:rPr>
          <w:sz w:val="28"/>
          <w:szCs w:val="28"/>
        </w:rPr>
        <w:t>” востребовано целым рядом обстоятельств. Назову лишь самые главные из них.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B05A11" w:rsidRDefault="006B23A8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A11" w:rsidRPr="00BC63A4">
        <w:rPr>
          <w:sz w:val="28"/>
          <w:szCs w:val="28"/>
        </w:rPr>
        <w:t xml:space="preserve">аучная деятельность университета </w:t>
      </w:r>
      <w:r w:rsidR="00B05A11">
        <w:rPr>
          <w:sz w:val="28"/>
          <w:szCs w:val="28"/>
        </w:rPr>
        <w:t xml:space="preserve">по-прежнему направлена на </w:t>
      </w:r>
      <w:r w:rsidR="00B05A11" w:rsidRPr="00BC63A4">
        <w:rPr>
          <w:sz w:val="28"/>
          <w:szCs w:val="28"/>
        </w:rPr>
        <w:t>укреплени</w:t>
      </w:r>
      <w:r w:rsidR="00B05A11">
        <w:rPr>
          <w:sz w:val="28"/>
          <w:szCs w:val="28"/>
        </w:rPr>
        <w:t>е</w:t>
      </w:r>
      <w:r w:rsidR="00B05A11" w:rsidRPr="00BC63A4">
        <w:rPr>
          <w:sz w:val="28"/>
          <w:szCs w:val="28"/>
        </w:rPr>
        <w:t xml:space="preserve"> базисного характера науки для развития высшего образования</w:t>
      </w:r>
      <w:r w:rsidR="00B05A11">
        <w:rPr>
          <w:sz w:val="28"/>
          <w:szCs w:val="28"/>
        </w:rPr>
        <w:t xml:space="preserve">. </w:t>
      </w:r>
      <w:r w:rsidR="00C5161B">
        <w:rPr>
          <w:sz w:val="28"/>
          <w:szCs w:val="28"/>
        </w:rPr>
        <w:t>Р</w:t>
      </w:r>
      <w:r w:rsidR="00B05A11">
        <w:rPr>
          <w:sz w:val="28"/>
          <w:szCs w:val="28"/>
        </w:rPr>
        <w:t xml:space="preserve">ешение этой </w:t>
      </w:r>
      <w:r w:rsidR="00B05A11">
        <w:rPr>
          <w:sz w:val="28"/>
          <w:szCs w:val="28"/>
        </w:rPr>
        <w:lastRenderedPageBreak/>
        <w:t xml:space="preserve">интегрированной задачи сегодня требует </w:t>
      </w:r>
      <w:r w:rsidR="00B05A11" w:rsidRPr="00BC63A4">
        <w:rPr>
          <w:sz w:val="28"/>
          <w:szCs w:val="28"/>
        </w:rPr>
        <w:t xml:space="preserve">развития </w:t>
      </w:r>
      <w:proofErr w:type="spellStart"/>
      <w:r w:rsidR="00023909">
        <w:rPr>
          <w:sz w:val="28"/>
          <w:szCs w:val="28"/>
        </w:rPr>
        <w:t>Герценовского</w:t>
      </w:r>
      <w:proofErr w:type="spellEnd"/>
      <w:r w:rsidR="00023909">
        <w:rPr>
          <w:sz w:val="28"/>
          <w:szCs w:val="28"/>
        </w:rPr>
        <w:t xml:space="preserve"> </w:t>
      </w:r>
      <w:r w:rsidR="00B05A11">
        <w:rPr>
          <w:sz w:val="28"/>
          <w:szCs w:val="28"/>
        </w:rPr>
        <w:t>университета как научно-инновационной структуры, которая гармонично вписывается в формирующуюся национальную систему педагогического образования</w:t>
      </w:r>
      <w:r w:rsidR="00B05A11">
        <w:rPr>
          <w:bCs/>
          <w:sz w:val="28"/>
          <w:szCs w:val="28"/>
        </w:rPr>
        <w:t>.</w:t>
      </w:r>
      <w:r w:rsidR="00B05A11" w:rsidRPr="00024F53">
        <w:rPr>
          <w:sz w:val="28"/>
          <w:szCs w:val="28"/>
        </w:rPr>
        <w:t xml:space="preserve"> </w:t>
      </w:r>
      <w:r w:rsidR="00B05A11" w:rsidRPr="003B143F">
        <w:rPr>
          <w:sz w:val="28"/>
          <w:szCs w:val="28"/>
        </w:rPr>
        <w:t xml:space="preserve">Фундаментальная наука </w:t>
      </w:r>
      <w:r w:rsidR="00B05A11">
        <w:rPr>
          <w:sz w:val="28"/>
          <w:szCs w:val="28"/>
        </w:rPr>
        <w:t xml:space="preserve">является </w:t>
      </w:r>
      <w:r w:rsidR="00B05A11" w:rsidRPr="003B143F">
        <w:rPr>
          <w:sz w:val="28"/>
          <w:szCs w:val="28"/>
        </w:rPr>
        <w:t>базо</w:t>
      </w:r>
      <w:r w:rsidR="00B05A11">
        <w:rPr>
          <w:sz w:val="28"/>
          <w:szCs w:val="28"/>
        </w:rPr>
        <w:t>вым к</w:t>
      </w:r>
      <w:r w:rsidR="00B05A11" w:rsidRPr="003B143F">
        <w:rPr>
          <w:sz w:val="28"/>
          <w:szCs w:val="28"/>
        </w:rPr>
        <w:t>омпонент</w:t>
      </w:r>
      <w:r w:rsidR="00B05A11">
        <w:rPr>
          <w:sz w:val="28"/>
          <w:szCs w:val="28"/>
        </w:rPr>
        <w:t xml:space="preserve">ом </w:t>
      </w:r>
      <w:r w:rsidR="00B05A11" w:rsidRPr="003B143F">
        <w:rPr>
          <w:sz w:val="28"/>
          <w:szCs w:val="28"/>
        </w:rPr>
        <w:t xml:space="preserve">национальной инновационной системы. </w:t>
      </w:r>
      <w:r w:rsidR="00B05A11">
        <w:rPr>
          <w:sz w:val="28"/>
          <w:szCs w:val="28"/>
        </w:rPr>
        <w:t xml:space="preserve">Качество фундаментальных исследований определяет </w:t>
      </w:r>
      <w:r w:rsidR="00B05A11" w:rsidRPr="003B143F">
        <w:rPr>
          <w:sz w:val="28"/>
          <w:szCs w:val="28"/>
        </w:rPr>
        <w:t>конкурентоспособност</w:t>
      </w:r>
      <w:r w:rsidR="00B05A11">
        <w:rPr>
          <w:sz w:val="28"/>
          <w:szCs w:val="28"/>
        </w:rPr>
        <w:t>ь</w:t>
      </w:r>
      <w:r w:rsidR="00B05A11" w:rsidRPr="003B143F">
        <w:rPr>
          <w:sz w:val="28"/>
          <w:szCs w:val="28"/>
        </w:rPr>
        <w:t xml:space="preserve"> отечественного сектора исследований и разработок</w:t>
      </w:r>
      <w:r w:rsidR="00B05A11">
        <w:rPr>
          <w:sz w:val="28"/>
          <w:szCs w:val="28"/>
        </w:rPr>
        <w:t>. Фундаментальнос</w:t>
      </w:r>
      <w:r w:rsidR="00DF7713">
        <w:rPr>
          <w:sz w:val="28"/>
          <w:szCs w:val="28"/>
        </w:rPr>
        <w:t>ть исследований в университете на</w:t>
      </w:r>
      <w:r w:rsidR="00B05A11">
        <w:rPr>
          <w:sz w:val="28"/>
          <w:szCs w:val="28"/>
        </w:rPr>
        <w:t>прямую способствует фундаментальности образования.</w:t>
      </w:r>
      <w:r w:rsidR="00B05A11" w:rsidRPr="00B05A11">
        <w:rPr>
          <w:sz w:val="28"/>
          <w:szCs w:val="28"/>
        </w:rPr>
        <w:t xml:space="preserve"> При этом</w:t>
      </w:r>
      <w:proofErr w:type="gramStart"/>
      <w:r w:rsidR="007B1382">
        <w:rPr>
          <w:sz w:val="28"/>
          <w:szCs w:val="28"/>
        </w:rPr>
        <w:t>,</w:t>
      </w:r>
      <w:proofErr w:type="gramEnd"/>
      <w:r w:rsidR="00B05A11" w:rsidRPr="00B05A11">
        <w:rPr>
          <w:sz w:val="28"/>
          <w:szCs w:val="28"/>
        </w:rPr>
        <w:t xml:space="preserve"> чрезвычайно важной становится активная позиция руководител</w:t>
      </w:r>
      <w:r w:rsidR="00D06B5C">
        <w:rPr>
          <w:sz w:val="28"/>
          <w:szCs w:val="28"/>
        </w:rPr>
        <w:t xml:space="preserve">ей </w:t>
      </w:r>
      <w:r w:rsidR="00B05A11" w:rsidRPr="00B05A11">
        <w:rPr>
          <w:sz w:val="28"/>
          <w:szCs w:val="28"/>
        </w:rPr>
        <w:t>научн</w:t>
      </w:r>
      <w:r w:rsidR="00D06B5C">
        <w:rPr>
          <w:sz w:val="28"/>
          <w:szCs w:val="28"/>
        </w:rPr>
        <w:t>ых</w:t>
      </w:r>
      <w:r w:rsidR="00B05A11" w:rsidRPr="00B05A11">
        <w:rPr>
          <w:sz w:val="28"/>
          <w:szCs w:val="28"/>
        </w:rPr>
        <w:t xml:space="preserve"> школ, направлени</w:t>
      </w:r>
      <w:r w:rsidR="00D06B5C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="00B05A11" w:rsidRPr="00B05A11">
        <w:rPr>
          <w:sz w:val="28"/>
          <w:szCs w:val="28"/>
        </w:rPr>
        <w:t>каждого отдельно взятого ученого.</w:t>
      </w:r>
    </w:p>
    <w:p w:rsidR="00B42238" w:rsidRDefault="00B42238" w:rsidP="00B42238">
      <w:pPr>
        <w:pStyle w:val="ae"/>
        <w:spacing w:after="0" w:line="360" w:lineRule="auto"/>
        <w:jc w:val="both"/>
        <w:rPr>
          <w:sz w:val="28"/>
          <w:szCs w:val="28"/>
        </w:rPr>
      </w:pPr>
    </w:p>
    <w:p w:rsidR="0063733B" w:rsidRDefault="006B23A8" w:rsidP="00B4223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университет является</w:t>
      </w:r>
      <w:r w:rsidR="00B05A11" w:rsidRPr="00B05A11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ым</w:t>
      </w:r>
      <w:r w:rsidR="00B05A11" w:rsidRPr="00B05A11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ом </w:t>
      </w:r>
      <w:r w:rsidR="00B05A11" w:rsidRPr="00B05A11">
        <w:rPr>
          <w:sz w:val="28"/>
          <w:szCs w:val="28"/>
        </w:rPr>
        <w:t xml:space="preserve">системы педагогического образования федерального масштаба во многом благодаря безупречной репутации в образовательном сообществе. </w:t>
      </w:r>
      <w:r w:rsidR="0063733B">
        <w:rPr>
          <w:sz w:val="28"/>
          <w:szCs w:val="28"/>
        </w:rPr>
        <w:t xml:space="preserve">Эта репутация подтверждается результатами различных рейтингов </w:t>
      </w:r>
      <w:r w:rsidR="00C951BF">
        <w:rPr>
          <w:sz w:val="28"/>
          <w:szCs w:val="28"/>
        </w:rPr>
        <w:t xml:space="preserve">и мониторингов. </w:t>
      </w:r>
    </w:p>
    <w:p w:rsidR="00B42238" w:rsidRDefault="00B42238" w:rsidP="00B42238">
      <w:pPr>
        <w:pStyle w:val="ae"/>
        <w:spacing w:after="0" w:line="360" w:lineRule="auto"/>
        <w:jc w:val="both"/>
        <w:rPr>
          <w:sz w:val="28"/>
          <w:szCs w:val="28"/>
        </w:rPr>
      </w:pPr>
    </w:p>
    <w:p w:rsidR="00C951BF" w:rsidRDefault="00C5161B" w:rsidP="00B42238">
      <w:pPr>
        <w:pStyle w:val="ae"/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году </w:t>
      </w:r>
      <w:proofErr w:type="spellStart"/>
      <w:r w:rsidR="00D06B5C">
        <w:rPr>
          <w:sz w:val="28"/>
          <w:szCs w:val="28"/>
        </w:rPr>
        <w:t>Герценовский</w:t>
      </w:r>
      <w:proofErr w:type="spellEnd"/>
      <w:r w:rsidR="00D06B5C">
        <w:rPr>
          <w:sz w:val="28"/>
          <w:szCs w:val="28"/>
        </w:rPr>
        <w:t xml:space="preserve"> университет</w:t>
      </w:r>
      <w:r w:rsidR="00C951BF" w:rsidRPr="00C951BF">
        <w:rPr>
          <w:sz w:val="28"/>
          <w:szCs w:val="28"/>
        </w:rPr>
        <w:t xml:space="preserve"> вошел в ТОП-30 лучших вузов России </w:t>
      </w:r>
      <w:r w:rsidR="00FA13B3">
        <w:rPr>
          <w:sz w:val="28"/>
          <w:szCs w:val="28"/>
        </w:rPr>
        <w:t xml:space="preserve">в категории </w:t>
      </w:r>
      <w:r w:rsidR="00FA13B3" w:rsidRPr="00FA13B3">
        <w:rPr>
          <w:sz w:val="28"/>
          <w:szCs w:val="28"/>
        </w:rPr>
        <w:t>«Бренд Университета»</w:t>
      </w:r>
      <w:r w:rsidR="00FA13B3">
        <w:rPr>
          <w:sz w:val="28"/>
          <w:szCs w:val="28"/>
        </w:rPr>
        <w:t xml:space="preserve"> </w:t>
      </w:r>
      <w:r w:rsidR="00C951BF" w:rsidRPr="00C951BF">
        <w:rPr>
          <w:sz w:val="28"/>
          <w:szCs w:val="28"/>
        </w:rPr>
        <w:t>по версии ежегодного Национального рейтинга университетов «Интерфакс»</w:t>
      </w:r>
      <w:r w:rsidR="007545DC">
        <w:rPr>
          <w:sz w:val="28"/>
          <w:szCs w:val="28"/>
        </w:rPr>
        <w:t>,</w:t>
      </w:r>
      <w:r w:rsidR="00044642">
        <w:rPr>
          <w:sz w:val="28"/>
          <w:szCs w:val="28"/>
        </w:rPr>
        <w:t xml:space="preserve"> заняв 28 место и</w:t>
      </w:r>
      <w:r w:rsidR="007545DC">
        <w:rPr>
          <w:sz w:val="28"/>
          <w:szCs w:val="28"/>
        </w:rPr>
        <w:t xml:space="preserve"> улучшив свой прошлогодний результат на 8 позиций</w:t>
      </w:r>
      <w:r w:rsidR="00044642">
        <w:rPr>
          <w:sz w:val="28"/>
          <w:szCs w:val="28"/>
        </w:rPr>
        <w:t>,</w:t>
      </w:r>
      <w:r w:rsidR="007545DC">
        <w:rPr>
          <w:sz w:val="28"/>
          <w:szCs w:val="28"/>
        </w:rPr>
        <w:t xml:space="preserve"> оставив позади 11 </w:t>
      </w:r>
      <w:r w:rsidR="007545DC" w:rsidRPr="007545DC">
        <w:rPr>
          <w:sz w:val="28"/>
          <w:szCs w:val="28"/>
        </w:rPr>
        <w:t>национальны</w:t>
      </w:r>
      <w:r w:rsidR="007545DC">
        <w:rPr>
          <w:sz w:val="28"/>
          <w:szCs w:val="28"/>
        </w:rPr>
        <w:t>х</w:t>
      </w:r>
      <w:r w:rsidR="007545DC" w:rsidRPr="007545DC">
        <w:rPr>
          <w:sz w:val="28"/>
          <w:szCs w:val="28"/>
        </w:rPr>
        <w:t xml:space="preserve"> исследовательск</w:t>
      </w:r>
      <w:r w:rsidR="007545DC">
        <w:rPr>
          <w:sz w:val="28"/>
          <w:szCs w:val="28"/>
        </w:rPr>
        <w:t>их университетов</w:t>
      </w:r>
      <w:r w:rsidR="00044642">
        <w:rPr>
          <w:sz w:val="28"/>
          <w:szCs w:val="28"/>
        </w:rPr>
        <w:t xml:space="preserve"> и 5 вузов - участников </w:t>
      </w:r>
      <w:r w:rsidR="00044642" w:rsidRPr="00044642">
        <w:rPr>
          <w:sz w:val="28"/>
          <w:szCs w:val="28"/>
        </w:rPr>
        <w:t>Проекта 5-100</w:t>
      </w:r>
      <w:r w:rsidR="00044642">
        <w:rPr>
          <w:sz w:val="28"/>
          <w:szCs w:val="28"/>
        </w:rPr>
        <w:t>, имеющих уникальные финансовые возможности для развития</w:t>
      </w:r>
      <w:r w:rsidR="007545DC">
        <w:rPr>
          <w:sz w:val="28"/>
          <w:szCs w:val="28"/>
        </w:rPr>
        <w:t>.</w:t>
      </w:r>
      <w:proofErr w:type="gramEnd"/>
      <w:r w:rsidR="00FA13B3">
        <w:rPr>
          <w:sz w:val="28"/>
          <w:szCs w:val="28"/>
        </w:rPr>
        <w:t xml:space="preserve"> </w:t>
      </w:r>
      <w:r w:rsidR="00C961AF">
        <w:rPr>
          <w:sz w:val="28"/>
          <w:szCs w:val="28"/>
        </w:rPr>
        <w:t xml:space="preserve">По показателю </w:t>
      </w:r>
      <w:r w:rsidR="00C961AF" w:rsidRPr="00C961AF">
        <w:rPr>
          <w:sz w:val="28"/>
          <w:szCs w:val="28"/>
        </w:rPr>
        <w:t>«Восприятие исследований Университета русскоязычным академическим сообществом»</w:t>
      </w:r>
      <w:r w:rsidR="00D52111">
        <w:rPr>
          <w:sz w:val="28"/>
          <w:szCs w:val="28"/>
        </w:rPr>
        <w:t xml:space="preserve"> РГПУ им. А. И. Герцена занял</w:t>
      </w:r>
      <w:r w:rsidR="00C961AF" w:rsidRPr="00C961AF">
        <w:rPr>
          <w:sz w:val="28"/>
          <w:szCs w:val="28"/>
        </w:rPr>
        <w:t xml:space="preserve"> </w:t>
      </w:r>
      <w:r w:rsidR="00BA47FF">
        <w:rPr>
          <w:sz w:val="28"/>
          <w:szCs w:val="28"/>
        </w:rPr>
        <w:t>6</w:t>
      </w:r>
      <w:r w:rsidR="00C961AF" w:rsidRPr="00C961AF">
        <w:rPr>
          <w:sz w:val="28"/>
          <w:szCs w:val="28"/>
        </w:rPr>
        <w:t xml:space="preserve"> </w:t>
      </w:r>
      <w:r w:rsidR="00C961AF">
        <w:rPr>
          <w:sz w:val="28"/>
          <w:szCs w:val="28"/>
        </w:rPr>
        <w:t xml:space="preserve">строчку </w:t>
      </w:r>
      <w:r w:rsidR="00C961AF" w:rsidRPr="00C961AF">
        <w:rPr>
          <w:sz w:val="28"/>
          <w:szCs w:val="28"/>
        </w:rPr>
        <w:t>среди всех вузов.</w:t>
      </w:r>
      <w:r w:rsidR="00EE5996">
        <w:rPr>
          <w:sz w:val="28"/>
          <w:szCs w:val="28"/>
        </w:rPr>
        <w:t xml:space="preserve"> </w:t>
      </w:r>
      <w:r w:rsidR="00D06B5C">
        <w:rPr>
          <w:sz w:val="28"/>
          <w:szCs w:val="28"/>
        </w:rPr>
        <w:t xml:space="preserve">Обратимся к </w:t>
      </w:r>
      <w:r w:rsidR="002C4494">
        <w:rPr>
          <w:sz w:val="28"/>
          <w:szCs w:val="28"/>
        </w:rPr>
        <w:t>данно</w:t>
      </w:r>
      <w:r w:rsidR="00D06B5C">
        <w:rPr>
          <w:sz w:val="28"/>
          <w:szCs w:val="28"/>
        </w:rPr>
        <w:t>му</w:t>
      </w:r>
      <w:r w:rsidR="002C4494">
        <w:rPr>
          <w:sz w:val="28"/>
          <w:szCs w:val="28"/>
        </w:rPr>
        <w:t xml:space="preserve"> рейтинг</w:t>
      </w:r>
      <w:r w:rsidR="00D06B5C">
        <w:rPr>
          <w:sz w:val="28"/>
          <w:szCs w:val="28"/>
        </w:rPr>
        <w:t>у</w:t>
      </w:r>
      <w:r w:rsidR="002C4494">
        <w:rPr>
          <w:sz w:val="28"/>
          <w:szCs w:val="28"/>
        </w:rPr>
        <w:t>.</w:t>
      </w:r>
    </w:p>
    <w:p w:rsidR="00D06B5C" w:rsidRDefault="00D06B5C" w:rsidP="00B42238">
      <w:pPr>
        <w:pStyle w:val="ae"/>
        <w:spacing w:after="0" w:line="360" w:lineRule="auto"/>
        <w:jc w:val="both"/>
        <w:rPr>
          <w:sz w:val="28"/>
          <w:szCs w:val="28"/>
        </w:rPr>
      </w:pPr>
    </w:p>
    <w:p w:rsidR="00EE5996" w:rsidRPr="00F97907" w:rsidRDefault="00D06B5C" w:rsidP="00B4223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4494" w:rsidRPr="00F97907">
        <w:rPr>
          <w:sz w:val="28"/>
          <w:szCs w:val="28"/>
        </w:rPr>
        <w:t>о к</w:t>
      </w:r>
      <w:r w:rsidR="00D518B7">
        <w:rPr>
          <w:sz w:val="28"/>
          <w:szCs w:val="28"/>
        </w:rPr>
        <w:t>ритерию</w:t>
      </w:r>
      <w:r w:rsidR="002C4494" w:rsidRPr="00F97907">
        <w:rPr>
          <w:sz w:val="28"/>
          <w:szCs w:val="28"/>
        </w:rPr>
        <w:t xml:space="preserve"> </w:t>
      </w:r>
      <w:r w:rsidR="00EE5996" w:rsidRPr="00F97907">
        <w:rPr>
          <w:sz w:val="28"/>
          <w:szCs w:val="28"/>
        </w:rPr>
        <w:t>«Исследования»</w:t>
      </w:r>
      <w:r w:rsidR="002C4494" w:rsidRPr="00F97907">
        <w:rPr>
          <w:sz w:val="28"/>
          <w:szCs w:val="28"/>
        </w:rPr>
        <w:t>.</w:t>
      </w:r>
      <w:r w:rsidR="00EE5996" w:rsidRPr="00F97907">
        <w:rPr>
          <w:sz w:val="28"/>
          <w:szCs w:val="28"/>
        </w:rPr>
        <w:t xml:space="preserve"> </w:t>
      </w:r>
      <w:proofErr w:type="spellStart"/>
      <w:r w:rsidR="00EE5996" w:rsidRPr="00F97907">
        <w:rPr>
          <w:sz w:val="28"/>
          <w:szCs w:val="28"/>
        </w:rPr>
        <w:t>Герценовский</w:t>
      </w:r>
      <w:proofErr w:type="spellEnd"/>
      <w:r w:rsidR="00EE5996" w:rsidRPr="00F97907">
        <w:rPr>
          <w:sz w:val="28"/>
          <w:szCs w:val="28"/>
        </w:rPr>
        <w:t xml:space="preserve"> университет в 2016 году занял </w:t>
      </w:r>
      <w:r w:rsidR="002C4494" w:rsidRPr="00F97907">
        <w:rPr>
          <w:sz w:val="28"/>
          <w:szCs w:val="28"/>
        </w:rPr>
        <w:t xml:space="preserve">в нем </w:t>
      </w:r>
      <w:r w:rsidR="00EE5996" w:rsidRPr="00F97907">
        <w:rPr>
          <w:sz w:val="28"/>
          <w:szCs w:val="28"/>
        </w:rPr>
        <w:t xml:space="preserve">74 строчку.  </w:t>
      </w:r>
    </w:p>
    <w:p w:rsidR="002C4494" w:rsidRPr="00F97907" w:rsidRDefault="00EE5996" w:rsidP="00B42238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F97907">
        <w:rPr>
          <w:sz w:val="28"/>
          <w:szCs w:val="28"/>
        </w:rPr>
        <w:t>Высокие б</w:t>
      </w:r>
      <w:r w:rsidR="002C4494" w:rsidRPr="00F97907">
        <w:rPr>
          <w:sz w:val="28"/>
          <w:szCs w:val="28"/>
        </w:rPr>
        <w:t>а</w:t>
      </w:r>
      <w:r w:rsidRPr="00F97907">
        <w:rPr>
          <w:sz w:val="28"/>
          <w:szCs w:val="28"/>
        </w:rPr>
        <w:t>ллы получены</w:t>
      </w:r>
      <w:r w:rsidR="002C4494" w:rsidRPr="00F97907">
        <w:rPr>
          <w:sz w:val="28"/>
          <w:szCs w:val="28"/>
        </w:rPr>
        <w:t xml:space="preserve"> по следующим показателям: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7907">
        <w:rPr>
          <w:color w:val="000000"/>
          <w:sz w:val="28"/>
          <w:szCs w:val="28"/>
          <w:shd w:val="clear" w:color="auto" w:fill="FFFFFF"/>
        </w:rPr>
        <w:lastRenderedPageBreak/>
        <w:t>-вклад вуза в формирование научно-образовательной элиты страны (34 место).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7907">
        <w:rPr>
          <w:color w:val="000000"/>
          <w:sz w:val="28"/>
          <w:szCs w:val="28"/>
          <w:shd w:val="clear" w:color="auto" w:fill="FFFFFF"/>
        </w:rPr>
        <w:t xml:space="preserve">- научная продуктивность авторов Университета по данным </w:t>
      </w:r>
      <w:proofErr w:type="spellStart"/>
      <w:r w:rsidRPr="00F97907">
        <w:rPr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F9790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7907">
        <w:rPr>
          <w:color w:val="000000"/>
          <w:sz w:val="28"/>
          <w:szCs w:val="28"/>
          <w:shd w:val="clear" w:color="auto" w:fill="FFFFFF"/>
        </w:rPr>
        <w:t>на конец</w:t>
      </w:r>
      <w:proofErr w:type="gramEnd"/>
      <w:r w:rsidRPr="00F97907">
        <w:rPr>
          <w:color w:val="000000"/>
          <w:sz w:val="28"/>
          <w:szCs w:val="28"/>
          <w:shd w:val="clear" w:color="auto" w:fill="FFFFFF"/>
        </w:rPr>
        <w:t xml:space="preserve"> 2015 г (37 место).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7907">
        <w:rPr>
          <w:color w:val="000000"/>
          <w:sz w:val="28"/>
          <w:szCs w:val="28"/>
          <w:shd w:val="clear" w:color="auto" w:fill="FFFFFF"/>
        </w:rPr>
        <w:t xml:space="preserve">-научная продуктивность авторов Университета по данным SI/РИНЦ </w:t>
      </w:r>
      <w:proofErr w:type="gramStart"/>
      <w:r w:rsidRPr="00F97907">
        <w:rPr>
          <w:color w:val="000000"/>
          <w:sz w:val="28"/>
          <w:szCs w:val="28"/>
          <w:shd w:val="clear" w:color="auto" w:fill="FFFFFF"/>
        </w:rPr>
        <w:t>на конец</w:t>
      </w:r>
      <w:proofErr w:type="gramEnd"/>
      <w:r w:rsidRPr="00F97907">
        <w:rPr>
          <w:color w:val="000000"/>
          <w:sz w:val="28"/>
          <w:szCs w:val="28"/>
          <w:shd w:val="clear" w:color="auto" w:fill="FFFFFF"/>
        </w:rPr>
        <w:t xml:space="preserve"> 2015 г. (8 место).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F97907">
        <w:rPr>
          <w:sz w:val="28"/>
          <w:szCs w:val="28"/>
        </w:rPr>
        <w:t>Низкие баллы получены по следующим показателям: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7907">
        <w:rPr>
          <w:color w:val="000000"/>
          <w:sz w:val="28"/>
          <w:szCs w:val="28"/>
          <w:shd w:val="clear" w:color="auto" w:fill="FFFFFF"/>
        </w:rPr>
        <w:t>- спектр реализуемых вузом образовательных программ 2 и 3 уровней подготовки исследовательских кадров высшей квалификации</w:t>
      </w:r>
      <w:r w:rsidR="006B23A8">
        <w:rPr>
          <w:color w:val="000000"/>
          <w:sz w:val="28"/>
          <w:szCs w:val="28"/>
          <w:shd w:val="clear" w:color="auto" w:fill="FFFFFF"/>
        </w:rPr>
        <w:t>:</w:t>
      </w:r>
      <w:r w:rsidRPr="00F97907">
        <w:rPr>
          <w:color w:val="000000"/>
          <w:sz w:val="28"/>
          <w:szCs w:val="28"/>
          <w:shd w:val="clear" w:color="auto" w:fill="FFFFFF"/>
        </w:rPr>
        <w:t xml:space="preserve"> магистров, аспирантов, докторантов</w:t>
      </w:r>
      <w:r w:rsidR="006B23A8">
        <w:rPr>
          <w:color w:val="000000"/>
          <w:sz w:val="28"/>
          <w:szCs w:val="28"/>
          <w:shd w:val="clear" w:color="auto" w:fill="FFFFFF"/>
        </w:rPr>
        <w:t xml:space="preserve"> - </w:t>
      </w:r>
      <w:r w:rsidR="00DD58F1" w:rsidRPr="00F97907">
        <w:rPr>
          <w:color w:val="000000"/>
          <w:sz w:val="28"/>
          <w:szCs w:val="28"/>
          <w:shd w:val="clear" w:color="auto" w:fill="FFFFFF"/>
        </w:rPr>
        <w:t>124 место</w:t>
      </w:r>
      <w:r w:rsidRPr="00F97907">
        <w:rPr>
          <w:color w:val="000000"/>
          <w:sz w:val="28"/>
          <w:szCs w:val="28"/>
          <w:shd w:val="clear" w:color="auto" w:fill="FFFFFF"/>
        </w:rPr>
        <w:t>.</w:t>
      </w:r>
      <w:r w:rsidR="008E21C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4494" w:rsidRPr="00F97907" w:rsidRDefault="002C4494" w:rsidP="00B42238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F97907">
        <w:rPr>
          <w:sz w:val="28"/>
          <w:szCs w:val="28"/>
        </w:rPr>
        <w:t xml:space="preserve">- цитируемость статей авторов Университета по данным </w:t>
      </w:r>
      <w:proofErr w:type="spellStart"/>
      <w:r w:rsidRPr="00F97907">
        <w:rPr>
          <w:sz w:val="28"/>
          <w:szCs w:val="28"/>
        </w:rPr>
        <w:t>Scopus</w:t>
      </w:r>
      <w:proofErr w:type="spellEnd"/>
      <w:r w:rsidRPr="00F97907">
        <w:rPr>
          <w:sz w:val="28"/>
          <w:szCs w:val="28"/>
        </w:rPr>
        <w:t xml:space="preserve"> </w:t>
      </w:r>
      <w:proofErr w:type="gramStart"/>
      <w:r w:rsidRPr="00F97907">
        <w:rPr>
          <w:sz w:val="28"/>
          <w:szCs w:val="28"/>
        </w:rPr>
        <w:t>на конец</w:t>
      </w:r>
      <w:proofErr w:type="gramEnd"/>
      <w:r w:rsidRPr="00F97907">
        <w:rPr>
          <w:sz w:val="28"/>
          <w:szCs w:val="28"/>
        </w:rPr>
        <w:t xml:space="preserve"> 2015 г.</w:t>
      </w:r>
      <w:r w:rsidR="006B23A8">
        <w:rPr>
          <w:sz w:val="28"/>
          <w:szCs w:val="28"/>
        </w:rPr>
        <w:t xml:space="preserve"> - </w:t>
      </w:r>
      <w:r w:rsidR="00EF7A4E" w:rsidRPr="00F97907">
        <w:rPr>
          <w:sz w:val="28"/>
          <w:szCs w:val="28"/>
        </w:rPr>
        <w:t>211 место.</w:t>
      </w:r>
    </w:p>
    <w:p w:rsidR="00EF7A4E" w:rsidRPr="00F97907" w:rsidRDefault="00EF7A4E" w:rsidP="00B42238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F97907">
        <w:rPr>
          <w:sz w:val="28"/>
          <w:szCs w:val="28"/>
        </w:rPr>
        <w:t>- доля затрат на НИОКР в общем бюджете Университета в 2015 году</w:t>
      </w:r>
      <w:r w:rsidR="006B23A8">
        <w:rPr>
          <w:sz w:val="28"/>
          <w:szCs w:val="28"/>
        </w:rPr>
        <w:t xml:space="preserve"> -</w:t>
      </w:r>
      <w:r w:rsidRPr="00F97907">
        <w:rPr>
          <w:sz w:val="28"/>
          <w:szCs w:val="28"/>
        </w:rPr>
        <w:t xml:space="preserve"> 137 место.</w:t>
      </w:r>
    </w:p>
    <w:p w:rsidR="00075F4A" w:rsidRPr="00F97907" w:rsidRDefault="00DD58F1" w:rsidP="00B42238">
      <w:pPr>
        <w:pStyle w:val="ae"/>
        <w:spacing w:after="0" w:line="360" w:lineRule="auto"/>
        <w:jc w:val="both"/>
        <w:rPr>
          <w:sz w:val="28"/>
          <w:szCs w:val="28"/>
        </w:rPr>
      </w:pPr>
      <w:proofErr w:type="gramStart"/>
      <w:r w:rsidRPr="00F97907">
        <w:rPr>
          <w:sz w:val="28"/>
          <w:szCs w:val="28"/>
        </w:rPr>
        <w:t xml:space="preserve">Из этих цифр видно, что </w:t>
      </w:r>
      <w:r w:rsidR="00824E2E" w:rsidRPr="00F97907">
        <w:rPr>
          <w:sz w:val="28"/>
          <w:szCs w:val="28"/>
        </w:rPr>
        <w:t xml:space="preserve">заложенные в Программу развития </w:t>
      </w:r>
      <w:proofErr w:type="spellStart"/>
      <w:r w:rsidR="00824E2E" w:rsidRPr="00F97907">
        <w:rPr>
          <w:sz w:val="28"/>
          <w:szCs w:val="28"/>
        </w:rPr>
        <w:t>Герценовского</w:t>
      </w:r>
      <w:proofErr w:type="spellEnd"/>
      <w:r w:rsidR="00824E2E" w:rsidRPr="00F97907">
        <w:rPr>
          <w:sz w:val="28"/>
          <w:szCs w:val="28"/>
        </w:rPr>
        <w:t xml:space="preserve"> университета </w:t>
      </w:r>
      <w:r w:rsidR="00044642" w:rsidRPr="00F97907">
        <w:rPr>
          <w:sz w:val="28"/>
          <w:szCs w:val="28"/>
        </w:rPr>
        <w:t xml:space="preserve">такие направления как </w:t>
      </w:r>
      <w:r w:rsidR="00824E2E" w:rsidRPr="00F97907">
        <w:rPr>
          <w:sz w:val="28"/>
          <w:szCs w:val="28"/>
        </w:rPr>
        <w:t>развитие</w:t>
      </w:r>
      <w:r w:rsidRPr="00F97907">
        <w:rPr>
          <w:sz w:val="28"/>
          <w:szCs w:val="28"/>
        </w:rPr>
        <w:t xml:space="preserve"> магистерских программ, увеличение финансирования НИОКР со стороны университета</w:t>
      </w:r>
      <w:r w:rsidR="00477018" w:rsidRPr="00F97907">
        <w:rPr>
          <w:sz w:val="28"/>
          <w:szCs w:val="28"/>
        </w:rPr>
        <w:t xml:space="preserve">, развитие научной материально-технической базы, </w:t>
      </w:r>
      <w:r w:rsidRPr="00F97907">
        <w:rPr>
          <w:sz w:val="28"/>
          <w:szCs w:val="28"/>
        </w:rPr>
        <w:t xml:space="preserve">усиление активности сотрудников в </w:t>
      </w:r>
      <w:proofErr w:type="spellStart"/>
      <w:r w:rsidRPr="00F97907">
        <w:rPr>
          <w:sz w:val="28"/>
          <w:szCs w:val="28"/>
        </w:rPr>
        <w:t>конкурсно</w:t>
      </w:r>
      <w:proofErr w:type="spellEnd"/>
      <w:r w:rsidRPr="00F97907">
        <w:rPr>
          <w:sz w:val="28"/>
          <w:szCs w:val="28"/>
        </w:rPr>
        <w:t>-заявочной деятельности, а так же публикаци</w:t>
      </w:r>
      <w:r w:rsidR="006B23A8">
        <w:rPr>
          <w:sz w:val="28"/>
          <w:szCs w:val="28"/>
        </w:rPr>
        <w:t>я</w:t>
      </w:r>
      <w:r w:rsidRPr="00F97907">
        <w:rPr>
          <w:sz w:val="28"/>
          <w:szCs w:val="28"/>
        </w:rPr>
        <w:t xml:space="preserve"> статей </w:t>
      </w:r>
      <w:r w:rsidR="006B23A8">
        <w:rPr>
          <w:sz w:val="28"/>
          <w:szCs w:val="28"/>
        </w:rPr>
        <w:t xml:space="preserve">в </w:t>
      </w:r>
      <w:r w:rsidRPr="00F97907">
        <w:rPr>
          <w:sz w:val="28"/>
          <w:szCs w:val="28"/>
        </w:rPr>
        <w:t>научных журнал</w:t>
      </w:r>
      <w:r w:rsidR="006B23A8">
        <w:rPr>
          <w:sz w:val="28"/>
          <w:szCs w:val="28"/>
        </w:rPr>
        <w:t>ах</w:t>
      </w:r>
      <w:r w:rsidRPr="00F97907">
        <w:rPr>
          <w:sz w:val="28"/>
          <w:szCs w:val="28"/>
        </w:rPr>
        <w:t xml:space="preserve"> с более высоким </w:t>
      </w:r>
      <w:proofErr w:type="spellStart"/>
      <w:r w:rsidRPr="00F97907">
        <w:rPr>
          <w:sz w:val="28"/>
          <w:szCs w:val="28"/>
        </w:rPr>
        <w:t>импакт</w:t>
      </w:r>
      <w:proofErr w:type="spellEnd"/>
      <w:r w:rsidR="00F476C0">
        <w:rPr>
          <w:sz w:val="28"/>
          <w:szCs w:val="28"/>
        </w:rPr>
        <w:t>-</w:t>
      </w:r>
      <w:r w:rsidRPr="00F97907">
        <w:rPr>
          <w:sz w:val="28"/>
          <w:szCs w:val="28"/>
        </w:rPr>
        <w:t>фактором позволит</w:t>
      </w:r>
      <w:r w:rsidR="00477018" w:rsidRPr="00F97907">
        <w:rPr>
          <w:sz w:val="28"/>
          <w:szCs w:val="28"/>
        </w:rPr>
        <w:t xml:space="preserve"> в </w:t>
      </w:r>
      <w:r w:rsidR="00380CE0" w:rsidRPr="00F97907">
        <w:rPr>
          <w:sz w:val="28"/>
          <w:szCs w:val="28"/>
        </w:rPr>
        <w:t>будущем</w:t>
      </w:r>
      <w:r w:rsidR="00477018" w:rsidRPr="00F97907">
        <w:rPr>
          <w:sz w:val="28"/>
          <w:szCs w:val="28"/>
        </w:rPr>
        <w:t xml:space="preserve"> университету</w:t>
      </w:r>
      <w:r w:rsidRPr="00F97907">
        <w:rPr>
          <w:sz w:val="28"/>
          <w:szCs w:val="28"/>
        </w:rPr>
        <w:t xml:space="preserve"> </w:t>
      </w:r>
      <w:r w:rsidR="00477018" w:rsidRPr="00F97907">
        <w:rPr>
          <w:sz w:val="28"/>
          <w:szCs w:val="28"/>
        </w:rPr>
        <w:t>существенно улуч</w:t>
      </w:r>
      <w:r w:rsidR="00F476C0">
        <w:rPr>
          <w:sz w:val="28"/>
          <w:szCs w:val="28"/>
        </w:rPr>
        <w:t>ш</w:t>
      </w:r>
      <w:r w:rsidR="00477018" w:rsidRPr="00F97907">
        <w:rPr>
          <w:sz w:val="28"/>
          <w:szCs w:val="28"/>
        </w:rPr>
        <w:t>ить данные позиции.</w:t>
      </w:r>
      <w:r w:rsidR="00824E2E" w:rsidRPr="00F97907">
        <w:rPr>
          <w:sz w:val="28"/>
          <w:szCs w:val="28"/>
        </w:rPr>
        <w:t xml:space="preserve"> </w:t>
      </w:r>
      <w:proofErr w:type="gramEnd"/>
    </w:p>
    <w:p w:rsidR="00B42238" w:rsidRDefault="00B42238" w:rsidP="00B42238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</w:p>
    <w:p w:rsidR="00477018" w:rsidRDefault="00023909" w:rsidP="00B4223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044642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что прогрес</w:t>
      </w:r>
      <w:r w:rsidR="00594944">
        <w:rPr>
          <w:sz w:val="28"/>
          <w:szCs w:val="28"/>
        </w:rPr>
        <w:t>с</w:t>
      </w:r>
      <w:r>
        <w:rPr>
          <w:sz w:val="28"/>
          <w:szCs w:val="28"/>
        </w:rPr>
        <w:t xml:space="preserve"> в этом направлении существенен</w:t>
      </w:r>
      <w:r w:rsidR="00044642">
        <w:rPr>
          <w:sz w:val="28"/>
          <w:szCs w:val="28"/>
        </w:rPr>
        <w:t xml:space="preserve"> уже сейчас</w:t>
      </w:r>
      <w:r w:rsidR="00F476C0">
        <w:rPr>
          <w:sz w:val="28"/>
          <w:szCs w:val="28"/>
        </w:rPr>
        <w:t>:</w:t>
      </w:r>
      <w:r>
        <w:rPr>
          <w:sz w:val="28"/>
          <w:szCs w:val="28"/>
        </w:rPr>
        <w:t xml:space="preserve"> так</w:t>
      </w:r>
      <w:r w:rsidR="00F476C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477018">
        <w:rPr>
          <w:sz w:val="28"/>
          <w:szCs w:val="28"/>
        </w:rPr>
        <w:t xml:space="preserve"> части </w:t>
      </w:r>
      <w:r w:rsidR="00477018" w:rsidRPr="00477018">
        <w:rPr>
          <w:sz w:val="28"/>
          <w:szCs w:val="28"/>
        </w:rPr>
        <w:t>финансирования</w:t>
      </w:r>
      <w:r w:rsidR="00477018">
        <w:rPr>
          <w:sz w:val="28"/>
          <w:szCs w:val="28"/>
        </w:rPr>
        <w:t xml:space="preserve"> науки 2016 год стал весьма эффективным. Объем финансирования </w:t>
      </w:r>
      <w:r>
        <w:rPr>
          <w:sz w:val="28"/>
          <w:szCs w:val="28"/>
        </w:rPr>
        <w:t xml:space="preserve">науки </w:t>
      </w:r>
      <w:r w:rsidR="00477018">
        <w:rPr>
          <w:sz w:val="28"/>
          <w:szCs w:val="28"/>
        </w:rPr>
        <w:t>увеличился на 27% по сравнению с 2015 годом</w:t>
      </w:r>
      <w:r w:rsidR="00477018" w:rsidRPr="00477018">
        <w:rPr>
          <w:sz w:val="28"/>
          <w:szCs w:val="28"/>
        </w:rPr>
        <w:t>.</w:t>
      </w:r>
    </w:p>
    <w:p w:rsidR="00380CE0" w:rsidRDefault="00380CE0" w:rsidP="00B42238">
      <w:pPr>
        <w:pStyle w:val="ae"/>
        <w:spacing w:after="0"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>В мониторинге эффективности вузов</w:t>
      </w:r>
      <w:r w:rsidR="007B1382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и</w:t>
      </w:r>
      <w:r w:rsidRPr="006713D7">
        <w:rPr>
          <w:sz w:val="28"/>
          <w:szCs w:val="28"/>
        </w:rPr>
        <w:t>з 1</w:t>
      </w:r>
      <w:r w:rsidR="00482183">
        <w:rPr>
          <w:sz w:val="28"/>
          <w:szCs w:val="28"/>
        </w:rPr>
        <w:t>6</w:t>
      </w:r>
      <w:r w:rsidRPr="006713D7">
        <w:rPr>
          <w:sz w:val="28"/>
          <w:szCs w:val="28"/>
        </w:rPr>
        <w:t xml:space="preserve"> показателей раздела «Научно-исследовательская деятельность» значения </w:t>
      </w:r>
      <w:proofErr w:type="spellStart"/>
      <w:r w:rsidRPr="006713D7">
        <w:rPr>
          <w:sz w:val="28"/>
          <w:szCs w:val="28"/>
        </w:rPr>
        <w:t>Герценовского</w:t>
      </w:r>
      <w:proofErr w:type="spellEnd"/>
      <w:r w:rsidRPr="006713D7">
        <w:rPr>
          <w:sz w:val="28"/>
          <w:szCs w:val="28"/>
        </w:rPr>
        <w:t xml:space="preserve"> университета по 1</w:t>
      </w:r>
      <w:r w:rsidR="00482183">
        <w:rPr>
          <w:sz w:val="28"/>
          <w:szCs w:val="28"/>
        </w:rPr>
        <w:t>0</w:t>
      </w:r>
      <w:r w:rsidRPr="006713D7">
        <w:rPr>
          <w:sz w:val="28"/>
          <w:szCs w:val="28"/>
        </w:rPr>
        <w:t xml:space="preserve"> превышают медианные значения показателей вузов России и по 11 – медианные значения показателей вузов Санкт-Петербурга.</w:t>
      </w:r>
    </w:p>
    <w:p w:rsidR="00B42238" w:rsidRDefault="00B42238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F62B19" w:rsidRDefault="00891031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Продолжая тему рейтингов, стоит отметить, что </w:t>
      </w:r>
      <w:proofErr w:type="spellStart"/>
      <w:r>
        <w:rPr>
          <w:sz w:val="28"/>
          <w:szCs w:val="28"/>
        </w:rPr>
        <w:t>Герценовский</w:t>
      </w:r>
      <w:proofErr w:type="spellEnd"/>
      <w:r>
        <w:rPr>
          <w:sz w:val="28"/>
          <w:szCs w:val="28"/>
        </w:rPr>
        <w:t xml:space="preserve"> университет </w:t>
      </w:r>
      <w:r w:rsidRPr="00891031">
        <w:rPr>
          <w:sz w:val="28"/>
          <w:szCs w:val="28"/>
        </w:rPr>
        <w:t xml:space="preserve">стал лучшим педагогическим вузом России по версии </w:t>
      </w:r>
      <w:r>
        <w:rPr>
          <w:sz w:val="28"/>
          <w:szCs w:val="28"/>
        </w:rPr>
        <w:t>5</w:t>
      </w:r>
      <w:r w:rsidR="00354885">
        <w:rPr>
          <w:sz w:val="28"/>
          <w:szCs w:val="28"/>
        </w:rPr>
        <w:t>-го</w:t>
      </w:r>
      <w:r w:rsidRPr="00891031">
        <w:rPr>
          <w:sz w:val="28"/>
          <w:szCs w:val="28"/>
        </w:rPr>
        <w:t xml:space="preserve"> ежегодного рейтинга вузов </w:t>
      </w:r>
      <w:r w:rsidR="00354885" w:rsidRPr="00354885">
        <w:rPr>
          <w:sz w:val="28"/>
          <w:szCs w:val="28"/>
        </w:rPr>
        <w:t>крупнейше</w:t>
      </w:r>
      <w:r w:rsidR="00354885">
        <w:rPr>
          <w:sz w:val="28"/>
          <w:szCs w:val="28"/>
        </w:rPr>
        <w:t>го</w:t>
      </w:r>
      <w:r w:rsidR="00354885" w:rsidRPr="00354885">
        <w:rPr>
          <w:sz w:val="28"/>
          <w:szCs w:val="28"/>
        </w:rPr>
        <w:t xml:space="preserve"> в России рейтингово</w:t>
      </w:r>
      <w:r w:rsidR="00354885">
        <w:rPr>
          <w:sz w:val="28"/>
          <w:szCs w:val="28"/>
        </w:rPr>
        <w:t>го</w:t>
      </w:r>
      <w:r w:rsidR="00354885" w:rsidRPr="00354885">
        <w:rPr>
          <w:sz w:val="28"/>
          <w:szCs w:val="28"/>
        </w:rPr>
        <w:t xml:space="preserve"> агентств</w:t>
      </w:r>
      <w:r w:rsidR="00354885">
        <w:rPr>
          <w:sz w:val="28"/>
          <w:szCs w:val="28"/>
        </w:rPr>
        <w:t>а «</w:t>
      </w:r>
      <w:r w:rsidRPr="00891031">
        <w:rPr>
          <w:sz w:val="28"/>
          <w:szCs w:val="28"/>
        </w:rPr>
        <w:t>Эксперт РА</w:t>
      </w:r>
      <w:r w:rsidR="00354885">
        <w:rPr>
          <w:sz w:val="28"/>
          <w:szCs w:val="28"/>
        </w:rPr>
        <w:t>»</w:t>
      </w:r>
      <w:r>
        <w:rPr>
          <w:sz w:val="28"/>
          <w:szCs w:val="28"/>
        </w:rPr>
        <w:t xml:space="preserve"> и в</w:t>
      </w:r>
      <w:r w:rsidRPr="00891031">
        <w:rPr>
          <w:sz w:val="28"/>
          <w:szCs w:val="28"/>
        </w:rPr>
        <w:t>ошел в 40 лучших вузов страны</w:t>
      </w:r>
      <w:r>
        <w:rPr>
          <w:sz w:val="28"/>
          <w:szCs w:val="28"/>
        </w:rPr>
        <w:t xml:space="preserve">, улучшив </w:t>
      </w:r>
      <w:r w:rsidR="00F62B19">
        <w:rPr>
          <w:sz w:val="28"/>
          <w:szCs w:val="28"/>
        </w:rPr>
        <w:t>свою позицию на 2 строчки</w:t>
      </w:r>
      <w:r w:rsidRPr="00891031">
        <w:rPr>
          <w:sz w:val="28"/>
          <w:szCs w:val="28"/>
        </w:rPr>
        <w:t>.</w:t>
      </w:r>
    </w:p>
    <w:p w:rsidR="00B42238" w:rsidRDefault="00B42238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0F315A" w:rsidRPr="006713D7" w:rsidRDefault="000F315A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Эффективность </w:t>
      </w:r>
      <w:r w:rsidR="00AD4734">
        <w:rPr>
          <w:sz w:val="28"/>
          <w:szCs w:val="28"/>
        </w:rPr>
        <w:t xml:space="preserve">научно-исследовательской деятельности определяется не только и не столько положением университета в различных рейтингах, а в первую </w:t>
      </w:r>
      <w:r w:rsidR="00F476C0">
        <w:rPr>
          <w:sz w:val="28"/>
          <w:szCs w:val="28"/>
        </w:rPr>
        <w:t xml:space="preserve">очередь </w:t>
      </w:r>
      <w:r w:rsidR="0031390A" w:rsidRPr="006713D7">
        <w:rPr>
          <w:sz w:val="28"/>
          <w:szCs w:val="28"/>
        </w:rPr>
        <w:t>достигнутыми</w:t>
      </w:r>
      <w:r w:rsidRPr="006713D7">
        <w:rPr>
          <w:sz w:val="28"/>
          <w:szCs w:val="28"/>
        </w:rPr>
        <w:t xml:space="preserve"> результатами</w:t>
      </w:r>
      <w:r w:rsidR="006B23A8">
        <w:rPr>
          <w:sz w:val="28"/>
          <w:szCs w:val="28"/>
        </w:rPr>
        <w:t>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023909" w:rsidRDefault="00594944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таких критериев является </w:t>
      </w:r>
      <w:r w:rsidR="00C621F1">
        <w:rPr>
          <w:sz w:val="28"/>
          <w:szCs w:val="28"/>
        </w:rPr>
        <w:t>объём</w:t>
      </w:r>
      <w:r>
        <w:rPr>
          <w:sz w:val="28"/>
          <w:szCs w:val="28"/>
        </w:rPr>
        <w:t xml:space="preserve"> НИОКР в расчете на 1 ставку ППС. </w:t>
      </w:r>
      <w:r w:rsidR="00C621F1">
        <w:rPr>
          <w:sz w:val="28"/>
          <w:szCs w:val="28"/>
        </w:rPr>
        <w:t xml:space="preserve">В 2016 году удалось переломить негативную тенденцию и в отчетном году мы вернулись на траекторию устойчивого роста. 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9"/>
          <w:szCs w:val="29"/>
        </w:rPr>
      </w:pPr>
    </w:p>
    <w:p w:rsidR="00C621F1" w:rsidRDefault="006B23A8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Рассмотрим не </w:t>
      </w:r>
      <w:r w:rsidR="0018233C">
        <w:rPr>
          <w:sz w:val="29"/>
          <w:szCs w:val="29"/>
        </w:rPr>
        <w:t>менее важный показатель – количе</w:t>
      </w:r>
      <w:r w:rsidR="00D06B5C">
        <w:rPr>
          <w:sz w:val="29"/>
          <w:szCs w:val="29"/>
        </w:rPr>
        <w:t xml:space="preserve">ство поданных заявок на </w:t>
      </w:r>
      <w:r w:rsidR="0018233C">
        <w:rPr>
          <w:sz w:val="29"/>
          <w:szCs w:val="29"/>
        </w:rPr>
        <w:t xml:space="preserve">российские конкурсы. Видно, что в этом направлении уже несколько лет наблюдается стагнация. </w:t>
      </w:r>
      <w:r w:rsidR="00746E03" w:rsidRPr="00C51CB7">
        <w:rPr>
          <w:sz w:val="29"/>
          <w:szCs w:val="29"/>
        </w:rPr>
        <w:t xml:space="preserve">При этом количество полученных грантов </w:t>
      </w:r>
      <w:r w:rsidR="001A26C6" w:rsidRPr="00C51CB7">
        <w:rPr>
          <w:sz w:val="29"/>
          <w:szCs w:val="29"/>
        </w:rPr>
        <w:t>среди других педагогических вузов и вузов Санкт-Петербурга</w:t>
      </w:r>
      <w:r w:rsidR="00746E03" w:rsidRPr="00C51CB7">
        <w:rPr>
          <w:sz w:val="29"/>
          <w:szCs w:val="29"/>
        </w:rPr>
        <w:t xml:space="preserve"> </w:t>
      </w:r>
      <w:r w:rsidR="0004212E" w:rsidRPr="00C51CB7">
        <w:rPr>
          <w:sz w:val="29"/>
          <w:szCs w:val="29"/>
        </w:rPr>
        <w:t>достаточно велико</w:t>
      </w:r>
      <w:r w:rsidR="001A26C6" w:rsidRPr="00C51CB7">
        <w:rPr>
          <w:sz w:val="29"/>
          <w:szCs w:val="29"/>
        </w:rPr>
        <w:t>.</w:t>
      </w:r>
      <w:r w:rsidR="00746E03">
        <w:rPr>
          <w:sz w:val="29"/>
          <w:szCs w:val="29"/>
        </w:rPr>
        <w:t xml:space="preserve"> </w:t>
      </w:r>
      <w:r w:rsidR="0018233C">
        <w:rPr>
          <w:sz w:val="29"/>
          <w:szCs w:val="29"/>
        </w:rPr>
        <w:t xml:space="preserve">Поэтому необходимо </w:t>
      </w:r>
      <w:r w:rsidR="0018233C">
        <w:rPr>
          <w:sz w:val="28"/>
          <w:szCs w:val="28"/>
        </w:rPr>
        <w:t xml:space="preserve">усиление активности сотрудников университета в </w:t>
      </w:r>
      <w:proofErr w:type="spellStart"/>
      <w:r w:rsidR="0018233C">
        <w:rPr>
          <w:sz w:val="28"/>
          <w:szCs w:val="28"/>
        </w:rPr>
        <w:t>конкурсно</w:t>
      </w:r>
      <w:proofErr w:type="spellEnd"/>
      <w:r w:rsidR="0018233C">
        <w:rPr>
          <w:sz w:val="28"/>
          <w:szCs w:val="28"/>
        </w:rPr>
        <w:t>-заявочной деятельности</w:t>
      </w:r>
      <w:r w:rsidR="00D52111">
        <w:rPr>
          <w:sz w:val="28"/>
          <w:szCs w:val="28"/>
        </w:rPr>
        <w:t>. Этому может способствовать</w:t>
      </w:r>
      <w:r w:rsidR="00F476C0">
        <w:rPr>
          <w:sz w:val="28"/>
          <w:szCs w:val="28"/>
        </w:rPr>
        <w:t>,</w:t>
      </w:r>
      <w:r w:rsidR="00D52111">
        <w:rPr>
          <w:sz w:val="28"/>
          <w:szCs w:val="28"/>
        </w:rPr>
        <w:t xml:space="preserve"> в частности</w:t>
      </w:r>
      <w:r w:rsidR="00F476C0">
        <w:rPr>
          <w:sz w:val="28"/>
          <w:szCs w:val="28"/>
        </w:rPr>
        <w:t>,</w:t>
      </w:r>
      <w:r w:rsidR="00D52111">
        <w:rPr>
          <w:sz w:val="28"/>
          <w:szCs w:val="28"/>
        </w:rPr>
        <w:t xml:space="preserve"> </w:t>
      </w:r>
      <w:r w:rsidR="0018233C">
        <w:rPr>
          <w:sz w:val="28"/>
          <w:szCs w:val="28"/>
        </w:rPr>
        <w:t xml:space="preserve">введение прозрачной системы </w:t>
      </w:r>
      <w:r w:rsidR="00E076B2">
        <w:rPr>
          <w:sz w:val="28"/>
          <w:szCs w:val="28"/>
        </w:rPr>
        <w:t xml:space="preserve">материального поощрения и </w:t>
      </w:r>
      <w:r w:rsidR="0018233C">
        <w:rPr>
          <w:sz w:val="28"/>
          <w:szCs w:val="28"/>
        </w:rPr>
        <w:t xml:space="preserve">мотивации </w:t>
      </w:r>
      <w:r w:rsidR="004A3E71">
        <w:rPr>
          <w:sz w:val="28"/>
          <w:szCs w:val="28"/>
        </w:rPr>
        <w:t xml:space="preserve">этой </w:t>
      </w:r>
      <w:r w:rsidR="0018233C">
        <w:rPr>
          <w:sz w:val="28"/>
          <w:szCs w:val="28"/>
        </w:rPr>
        <w:t>деятельности</w:t>
      </w:r>
      <w:r w:rsidR="004A3E71">
        <w:rPr>
          <w:sz w:val="28"/>
          <w:szCs w:val="28"/>
        </w:rPr>
        <w:t xml:space="preserve"> в университете</w:t>
      </w:r>
      <w:r w:rsidR="0018233C">
        <w:rPr>
          <w:sz w:val="28"/>
          <w:szCs w:val="28"/>
        </w:rPr>
        <w:t>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5035CB" w:rsidRDefault="005035CB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заявок в 2016 году (10 и более) подали кафедра г</w:t>
      </w:r>
      <w:r w:rsidRPr="005035CB">
        <w:rPr>
          <w:sz w:val="28"/>
          <w:szCs w:val="28"/>
        </w:rPr>
        <w:t>еологии и геоэкологии</w:t>
      </w:r>
      <w:r>
        <w:rPr>
          <w:sz w:val="28"/>
          <w:szCs w:val="28"/>
        </w:rPr>
        <w:t xml:space="preserve"> (</w:t>
      </w:r>
      <w:r w:rsidRPr="005035CB">
        <w:rPr>
          <w:sz w:val="28"/>
          <w:szCs w:val="28"/>
        </w:rPr>
        <w:t>14</w:t>
      </w:r>
      <w:r>
        <w:rPr>
          <w:sz w:val="28"/>
          <w:szCs w:val="28"/>
        </w:rPr>
        <w:t>), кафедра т</w:t>
      </w:r>
      <w:r w:rsidRPr="005035CB">
        <w:rPr>
          <w:sz w:val="28"/>
          <w:szCs w:val="28"/>
        </w:rPr>
        <w:t>еоретической физики и астрономии</w:t>
      </w:r>
      <w:r>
        <w:rPr>
          <w:sz w:val="28"/>
          <w:szCs w:val="28"/>
        </w:rPr>
        <w:t xml:space="preserve"> (13), кафедра з</w:t>
      </w:r>
      <w:r w:rsidRPr="005035CB">
        <w:rPr>
          <w:sz w:val="28"/>
          <w:szCs w:val="28"/>
        </w:rPr>
        <w:t>оологии</w:t>
      </w:r>
      <w:r>
        <w:rPr>
          <w:sz w:val="28"/>
          <w:szCs w:val="28"/>
        </w:rPr>
        <w:t xml:space="preserve"> (</w:t>
      </w:r>
      <w:r w:rsidRPr="005035CB">
        <w:rPr>
          <w:sz w:val="28"/>
          <w:szCs w:val="28"/>
        </w:rPr>
        <w:t>11</w:t>
      </w:r>
      <w:r>
        <w:rPr>
          <w:sz w:val="28"/>
          <w:szCs w:val="28"/>
        </w:rPr>
        <w:t>) и кафедра п</w:t>
      </w:r>
      <w:r w:rsidRPr="005035CB">
        <w:rPr>
          <w:sz w:val="28"/>
          <w:szCs w:val="28"/>
        </w:rPr>
        <w:t xml:space="preserve">едагогики </w:t>
      </w:r>
      <w:r>
        <w:rPr>
          <w:sz w:val="28"/>
          <w:szCs w:val="28"/>
        </w:rPr>
        <w:t>(1</w:t>
      </w:r>
      <w:r w:rsidRPr="005035CB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B42238" w:rsidRDefault="00B42238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4E5EF8" w:rsidRDefault="00E576B7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Как уже было отмечено, одним из критериев оценки эффективности научно-инновационных процессов является бюджетное финансирование вузовской науки.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E576B7" w:rsidRPr="006713D7" w:rsidRDefault="00E576B7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lastRenderedPageBreak/>
        <w:t>Финансирование Российским гуманитарным научным фондом</w:t>
      </w:r>
      <w:r w:rsidR="004E5EF8">
        <w:rPr>
          <w:sz w:val="28"/>
          <w:szCs w:val="28"/>
        </w:rPr>
        <w:t>,</w:t>
      </w:r>
      <w:r w:rsidRPr="006713D7">
        <w:rPr>
          <w:sz w:val="28"/>
          <w:szCs w:val="28"/>
        </w:rPr>
        <w:t xml:space="preserve"> Российским фондом фундаментальных исследований</w:t>
      </w:r>
      <w:r w:rsidR="004E5EF8">
        <w:rPr>
          <w:sz w:val="28"/>
          <w:szCs w:val="28"/>
        </w:rPr>
        <w:t xml:space="preserve"> и Российским научным фондом </w:t>
      </w:r>
      <w:r w:rsidRPr="006713D7">
        <w:rPr>
          <w:sz w:val="28"/>
          <w:szCs w:val="28"/>
        </w:rPr>
        <w:t>в 201</w:t>
      </w:r>
      <w:r w:rsidR="004E5EF8">
        <w:rPr>
          <w:sz w:val="28"/>
          <w:szCs w:val="28"/>
        </w:rPr>
        <w:t>6</w:t>
      </w:r>
      <w:r w:rsidRPr="006713D7">
        <w:rPr>
          <w:sz w:val="28"/>
          <w:szCs w:val="28"/>
        </w:rPr>
        <w:t xml:space="preserve"> году составило </w:t>
      </w:r>
      <w:r w:rsidR="004E5EF8" w:rsidRPr="004E5EF8">
        <w:rPr>
          <w:sz w:val="28"/>
          <w:szCs w:val="28"/>
        </w:rPr>
        <w:t>19</w:t>
      </w:r>
      <w:r w:rsidR="004E5EF8">
        <w:rPr>
          <w:sz w:val="28"/>
          <w:szCs w:val="28"/>
        </w:rPr>
        <w:t>,1</w:t>
      </w:r>
      <w:r w:rsidRPr="006713D7">
        <w:rPr>
          <w:sz w:val="28"/>
          <w:szCs w:val="28"/>
        </w:rPr>
        <w:t xml:space="preserve"> млн. рублей.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E576B7" w:rsidRPr="006713D7" w:rsidRDefault="004E5EF8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76B7" w:rsidRPr="006713D7">
        <w:rPr>
          <w:sz w:val="28"/>
          <w:szCs w:val="28"/>
        </w:rPr>
        <w:t>бъём финансирования научно-исследовательской деятельности в рамках государственного</w:t>
      </w:r>
      <w:r w:rsidR="00E076B2">
        <w:rPr>
          <w:sz w:val="28"/>
          <w:szCs w:val="28"/>
        </w:rPr>
        <w:t xml:space="preserve"> задания</w:t>
      </w:r>
      <w:r w:rsidR="00E576B7" w:rsidRPr="0067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4E5EF8">
        <w:rPr>
          <w:sz w:val="28"/>
          <w:szCs w:val="28"/>
        </w:rPr>
        <w:t>53</w:t>
      </w:r>
      <w:r>
        <w:rPr>
          <w:sz w:val="28"/>
          <w:szCs w:val="28"/>
        </w:rPr>
        <w:t xml:space="preserve">,3 </w:t>
      </w:r>
      <w:r w:rsidR="00E576B7" w:rsidRPr="006713D7">
        <w:rPr>
          <w:sz w:val="28"/>
          <w:szCs w:val="28"/>
        </w:rPr>
        <w:t xml:space="preserve">млн. руб. </w:t>
      </w:r>
    </w:p>
    <w:p w:rsidR="00B42238" w:rsidRDefault="00B42238" w:rsidP="00B42238">
      <w:pPr>
        <w:pStyle w:val="11"/>
        <w:spacing w:line="360" w:lineRule="auto"/>
        <w:ind w:left="0"/>
        <w:jc w:val="both"/>
        <w:rPr>
          <w:rFonts w:cs="Times New Roman"/>
          <w:sz w:val="28"/>
          <w:szCs w:val="28"/>
          <w:lang w:eastAsia="ru-RU"/>
        </w:rPr>
      </w:pPr>
    </w:p>
    <w:p w:rsidR="00C375F7" w:rsidRPr="006713D7" w:rsidRDefault="00E576B7" w:rsidP="00B42238">
      <w:pPr>
        <w:pStyle w:val="11"/>
        <w:spacing w:line="360" w:lineRule="auto"/>
        <w:ind w:left="0"/>
        <w:jc w:val="both"/>
        <w:rPr>
          <w:rFonts w:cs="Times New Roman"/>
          <w:sz w:val="28"/>
          <w:szCs w:val="28"/>
          <w:lang w:eastAsia="ru-RU"/>
        </w:rPr>
      </w:pPr>
      <w:r w:rsidRPr="006713D7">
        <w:rPr>
          <w:rFonts w:cs="Times New Roman"/>
          <w:sz w:val="28"/>
          <w:szCs w:val="28"/>
          <w:lang w:eastAsia="ru-RU"/>
        </w:rPr>
        <w:t>В 201</w:t>
      </w:r>
      <w:r w:rsidR="004E5EF8">
        <w:rPr>
          <w:rFonts w:cs="Times New Roman"/>
          <w:sz w:val="28"/>
          <w:szCs w:val="28"/>
          <w:lang w:eastAsia="ru-RU"/>
        </w:rPr>
        <w:t>6</w:t>
      </w:r>
      <w:r w:rsidRPr="006713D7">
        <w:rPr>
          <w:rFonts w:cs="Times New Roman"/>
          <w:sz w:val="28"/>
          <w:szCs w:val="28"/>
          <w:lang w:eastAsia="ru-RU"/>
        </w:rPr>
        <w:t xml:space="preserve"> году достигнуты все плановые показатели эффективности реализации научных проектов в рамках государственного задания </w:t>
      </w:r>
      <w:proofErr w:type="spellStart"/>
      <w:r w:rsidRPr="006713D7">
        <w:rPr>
          <w:rFonts w:cs="Times New Roman"/>
          <w:sz w:val="28"/>
          <w:szCs w:val="28"/>
          <w:lang w:eastAsia="ru-RU"/>
        </w:rPr>
        <w:t>Минобрнауки</w:t>
      </w:r>
      <w:proofErr w:type="spellEnd"/>
      <w:r w:rsidRPr="006713D7">
        <w:rPr>
          <w:rFonts w:cs="Times New Roman"/>
          <w:sz w:val="28"/>
          <w:szCs w:val="28"/>
          <w:lang w:eastAsia="ru-RU"/>
        </w:rPr>
        <w:t xml:space="preserve">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167822" w:rsidRDefault="00167822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научные исследования выполнялись в рамках 110 проектов  с общим объемом финансирования из различных источников 174,8 миллиона рублей.</w:t>
      </w:r>
      <w:r w:rsidR="008E21C7">
        <w:rPr>
          <w:sz w:val="28"/>
          <w:szCs w:val="28"/>
        </w:rPr>
        <w:t xml:space="preserve"> Средняя заработная плата научных работников в 2016 году составила 76,7 тыс. рублей в месяц.</w:t>
      </w:r>
    </w:p>
    <w:p w:rsidR="00167822" w:rsidRDefault="00167822" w:rsidP="00B42238">
      <w:pPr>
        <w:spacing w:line="360" w:lineRule="auto"/>
        <w:jc w:val="both"/>
        <w:rPr>
          <w:sz w:val="28"/>
          <w:szCs w:val="28"/>
        </w:rPr>
      </w:pPr>
    </w:p>
    <w:p w:rsidR="00C375F7" w:rsidRPr="006713D7" w:rsidRDefault="00C375F7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Начало 2017 года стало успешным в плане привлечения финансирования на конкурсной основе для проведения научных исследований. В январе </w:t>
      </w:r>
      <w:proofErr w:type="spellStart"/>
      <w:r w:rsidRPr="00B42238">
        <w:rPr>
          <w:sz w:val="28"/>
          <w:szCs w:val="28"/>
        </w:rPr>
        <w:t>Минобрнауки</w:t>
      </w:r>
      <w:proofErr w:type="spellEnd"/>
      <w:r w:rsidRPr="00B42238">
        <w:rPr>
          <w:sz w:val="28"/>
          <w:szCs w:val="28"/>
        </w:rPr>
        <w:t xml:space="preserve"> </w:t>
      </w:r>
      <w:r w:rsidR="00445D99" w:rsidRPr="00B42238">
        <w:rPr>
          <w:sz w:val="28"/>
          <w:szCs w:val="28"/>
        </w:rPr>
        <w:t xml:space="preserve">определило победителей конкурсного отбора научных проектов, выполняемых коллективами исследовательских центров и научных лабораторий образовательных организаций высшего образования. От </w:t>
      </w:r>
      <w:proofErr w:type="spellStart"/>
      <w:r w:rsidR="00445D99" w:rsidRPr="00B42238">
        <w:rPr>
          <w:sz w:val="28"/>
          <w:szCs w:val="28"/>
        </w:rPr>
        <w:t>Герцен</w:t>
      </w:r>
      <w:r w:rsidR="00F476C0">
        <w:rPr>
          <w:sz w:val="28"/>
          <w:szCs w:val="28"/>
        </w:rPr>
        <w:t>о</w:t>
      </w:r>
      <w:r w:rsidR="00445D99" w:rsidRPr="00B42238">
        <w:rPr>
          <w:sz w:val="28"/>
          <w:szCs w:val="28"/>
        </w:rPr>
        <w:t>вского</w:t>
      </w:r>
      <w:proofErr w:type="spellEnd"/>
      <w:r w:rsidR="00445D99" w:rsidRPr="00B42238">
        <w:rPr>
          <w:sz w:val="28"/>
          <w:szCs w:val="28"/>
        </w:rPr>
        <w:t xml:space="preserve"> университета в число победителей вошло 4 проекта </w:t>
      </w:r>
      <w:r w:rsidR="00F476C0" w:rsidRPr="00B42238">
        <w:rPr>
          <w:sz w:val="28"/>
          <w:szCs w:val="28"/>
        </w:rPr>
        <w:t xml:space="preserve">на 2017-2019 годы </w:t>
      </w:r>
      <w:r w:rsidR="008E4927" w:rsidRPr="00B42238">
        <w:rPr>
          <w:sz w:val="28"/>
          <w:szCs w:val="28"/>
        </w:rPr>
        <w:t xml:space="preserve">с общим объёмом финансирования </w:t>
      </w:r>
      <w:r w:rsidR="00F476C0">
        <w:rPr>
          <w:sz w:val="28"/>
          <w:szCs w:val="28"/>
        </w:rPr>
        <w:t>около</w:t>
      </w:r>
      <w:r w:rsidR="008E4927" w:rsidRPr="00B42238">
        <w:rPr>
          <w:sz w:val="28"/>
          <w:szCs w:val="28"/>
        </w:rPr>
        <w:t xml:space="preserve"> 60 млн. руб.</w:t>
      </w:r>
      <w:r w:rsidR="008E4927">
        <w:rPr>
          <w:sz w:val="28"/>
          <w:szCs w:val="28"/>
        </w:rPr>
        <w:t xml:space="preserve"> </w:t>
      </w:r>
    </w:p>
    <w:p w:rsidR="00C5161B" w:rsidRDefault="00C5161B" w:rsidP="00B4223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E576B7" w:rsidRPr="006713D7" w:rsidRDefault="00E576B7" w:rsidP="00B4223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6713D7">
        <w:rPr>
          <w:b w:val="0"/>
          <w:sz w:val="28"/>
          <w:szCs w:val="28"/>
        </w:rPr>
        <w:t>Успешно развивается международное научное сотрудничество ученых</w:t>
      </w:r>
      <w:r w:rsidRPr="006713D7">
        <w:rPr>
          <w:sz w:val="28"/>
          <w:szCs w:val="28"/>
        </w:rPr>
        <w:t xml:space="preserve"> </w:t>
      </w:r>
      <w:r w:rsidRPr="006713D7">
        <w:rPr>
          <w:b w:val="0"/>
          <w:bCs w:val="0"/>
          <w:kern w:val="0"/>
          <w:sz w:val="28"/>
          <w:szCs w:val="28"/>
        </w:rPr>
        <w:t xml:space="preserve">университета с зарубежными коллегами. </w:t>
      </w:r>
    </w:p>
    <w:p w:rsidR="00E576B7" w:rsidRPr="006713D7" w:rsidRDefault="00E576B7" w:rsidP="00B4223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:rsidR="00E576B7" w:rsidRPr="006713D7" w:rsidRDefault="00E576B7" w:rsidP="00B4223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6713D7">
        <w:rPr>
          <w:b w:val="0"/>
          <w:bCs w:val="0"/>
          <w:kern w:val="0"/>
          <w:sz w:val="28"/>
          <w:szCs w:val="28"/>
        </w:rPr>
        <w:t>В 201</w:t>
      </w:r>
      <w:r w:rsidR="00B32FF2">
        <w:rPr>
          <w:b w:val="0"/>
          <w:bCs w:val="0"/>
          <w:kern w:val="0"/>
          <w:sz w:val="28"/>
          <w:szCs w:val="28"/>
        </w:rPr>
        <w:t>6</w:t>
      </w:r>
      <w:r w:rsidRPr="006713D7">
        <w:rPr>
          <w:b w:val="0"/>
          <w:bCs w:val="0"/>
          <w:kern w:val="0"/>
          <w:sz w:val="28"/>
          <w:szCs w:val="28"/>
        </w:rPr>
        <w:t xml:space="preserve"> г. выполнялись</w:t>
      </w:r>
      <w:r w:rsidR="00C5161B">
        <w:rPr>
          <w:b w:val="0"/>
          <w:bCs w:val="0"/>
          <w:kern w:val="0"/>
          <w:sz w:val="28"/>
          <w:szCs w:val="28"/>
        </w:rPr>
        <w:t xml:space="preserve"> 7 международных проектов. </w:t>
      </w:r>
    </w:p>
    <w:p w:rsidR="00E576B7" w:rsidRPr="006713D7" w:rsidRDefault="00E576B7" w:rsidP="00B42238">
      <w:pPr>
        <w:spacing w:line="360" w:lineRule="auto"/>
        <w:jc w:val="both"/>
        <w:rPr>
          <w:sz w:val="28"/>
          <w:szCs w:val="28"/>
        </w:rPr>
      </w:pPr>
    </w:p>
    <w:p w:rsidR="00E576B7" w:rsidRPr="006713D7" w:rsidRDefault="005035CB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76B7" w:rsidRPr="006713D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E576B7" w:rsidRPr="006713D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576B7" w:rsidRPr="006713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76B7" w:rsidRPr="006713D7">
        <w:rPr>
          <w:sz w:val="28"/>
          <w:szCs w:val="28"/>
        </w:rPr>
        <w:t xml:space="preserve">ыполнено </w:t>
      </w:r>
      <w:r>
        <w:rPr>
          <w:sz w:val="28"/>
          <w:szCs w:val="28"/>
        </w:rPr>
        <w:t>20</w:t>
      </w:r>
      <w:r w:rsidR="00E576B7" w:rsidRPr="006713D7">
        <w:rPr>
          <w:sz w:val="28"/>
          <w:szCs w:val="28"/>
        </w:rPr>
        <w:t xml:space="preserve"> хозяйственных договоров, на общую сумму </w:t>
      </w:r>
      <w:r w:rsidRPr="005035CB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="00E576B7" w:rsidRPr="006713D7">
        <w:rPr>
          <w:sz w:val="28"/>
          <w:szCs w:val="28"/>
        </w:rPr>
        <w:t xml:space="preserve"> млн. руб</w:t>
      </w:r>
      <w:r w:rsidR="00E576B7" w:rsidRPr="00B42238">
        <w:rPr>
          <w:sz w:val="28"/>
          <w:szCs w:val="28"/>
        </w:rPr>
        <w:t>.</w:t>
      </w:r>
      <w:r w:rsidR="00B248B5">
        <w:rPr>
          <w:sz w:val="28"/>
          <w:szCs w:val="28"/>
        </w:rPr>
        <w:t xml:space="preserve">  </w:t>
      </w:r>
    </w:p>
    <w:p w:rsidR="00E576B7" w:rsidRPr="006713D7" w:rsidRDefault="00E576B7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E576B7" w:rsidRPr="00FA3C11" w:rsidRDefault="00E576B7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Среди наших заказчиков такие организации как Пластполимер, Северная археология, </w:t>
      </w:r>
      <w:r w:rsidR="00FA3C11" w:rsidRPr="00B42238">
        <w:rPr>
          <w:sz w:val="28"/>
          <w:szCs w:val="28"/>
        </w:rPr>
        <w:t xml:space="preserve">Институт археологии севера, </w:t>
      </w:r>
      <w:r w:rsidR="00546805" w:rsidRPr="00B42238">
        <w:rPr>
          <w:sz w:val="28"/>
          <w:szCs w:val="28"/>
        </w:rPr>
        <w:t xml:space="preserve">Институт истории и археологии Уральского Отделения РАН, </w:t>
      </w:r>
      <w:r w:rsidRPr="00B42238">
        <w:rPr>
          <w:sz w:val="28"/>
          <w:szCs w:val="28"/>
        </w:rPr>
        <w:t xml:space="preserve">Волгоградский государственный медицинский университет, </w:t>
      </w:r>
      <w:r w:rsidR="00546805" w:rsidRPr="00B42238">
        <w:rPr>
          <w:sz w:val="28"/>
          <w:szCs w:val="28"/>
        </w:rPr>
        <w:t xml:space="preserve">НТЦ Прикладных </w:t>
      </w:r>
      <w:proofErr w:type="spellStart"/>
      <w:r w:rsidR="00546805" w:rsidRPr="00B42238">
        <w:rPr>
          <w:sz w:val="28"/>
          <w:szCs w:val="28"/>
        </w:rPr>
        <w:t>Нанотехнологий</w:t>
      </w:r>
      <w:proofErr w:type="spellEnd"/>
      <w:r w:rsidR="00895773" w:rsidRPr="00B42238">
        <w:rPr>
          <w:sz w:val="28"/>
          <w:szCs w:val="28"/>
        </w:rPr>
        <w:t xml:space="preserve"> </w:t>
      </w:r>
      <w:r w:rsidRPr="00B42238">
        <w:rPr>
          <w:sz w:val="28"/>
          <w:szCs w:val="28"/>
        </w:rPr>
        <w:t>и другие.</w:t>
      </w:r>
      <w:r w:rsidRPr="00FA3C11">
        <w:rPr>
          <w:sz w:val="28"/>
          <w:szCs w:val="28"/>
        </w:rPr>
        <w:t xml:space="preserve"> </w:t>
      </w:r>
    </w:p>
    <w:p w:rsidR="00E576B7" w:rsidRPr="00B42238" w:rsidRDefault="00E576B7" w:rsidP="00B42238">
      <w:pPr>
        <w:spacing w:line="360" w:lineRule="auto"/>
        <w:jc w:val="both"/>
        <w:rPr>
          <w:sz w:val="28"/>
          <w:szCs w:val="28"/>
        </w:rPr>
      </w:pPr>
    </w:p>
    <w:p w:rsidR="00E576B7" w:rsidRPr="00B42238" w:rsidRDefault="00E576B7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Наибольший вклад в </w:t>
      </w:r>
      <w:r w:rsidR="00C84D31" w:rsidRPr="00B42238">
        <w:rPr>
          <w:sz w:val="28"/>
          <w:szCs w:val="28"/>
        </w:rPr>
        <w:t xml:space="preserve">привлечение </w:t>
      </w:r>
      <w:r w:rsidR="00D06B5C">
        <w:rPr>
          <w:sz w:val="28"/>
          <w:szCs w:val="28"/>
        </w:rPr>
        <w:t xml:space="preserve">внешнего </w:t>
      </w:r>
      <w:r w:rsidRPr="00B42238">
        <w:rPr>
          <w:sz w:val="28"/>
          <w:szCs w:val="28"/>
        </w:rPr>
        <w:t>финансировани</w:t>
      </w:r>
      <w:r w:rsidR="00C84D31" w:rsidRPr="00B42238">
        <w:rPr>
          <w:sz w:val="28"/>
          <w:szCs w:val="28"/>
        </w:rPr>
        <w:t xml:space="preserve">я </w:t>
      </w:r>
      <w:r w:rsidRPr="00B42238">
        <w:rPr>
          <w:sz w:val="28"/>
          <w:szCs w:val="28"/>
        </w:rPr>
        <w:t xml:space="preserve">внесли коллективы кафедр </w:t>
      </w:r>
      <w:r w:rsidR="00B54050" w:rsidRPr="00B42238">
        <w:rPr>
          <w:sz w:val="28"/>
          <w:szCs w:val="28"/>
        </w:rPr>
        <w:t>органической химии</w:t>
      </w:r>
      <w:r w:rsidR="00C84D31" w:rsidRPr="00B42238">
        <w:rPr>
          <w:sz w:val="28"/>
          <w:szCs w:val="28"/>
        </w:rPr>
        <w:t xml:space="preserve">, </w:t>
      </w:r>
      <w:r w:rsidR="00B54050" w:rsidRPr="00B42238">
        <w:rPr>
          <w:sz w:val="28"/>
          <w:szCs w:val="28"/>
        </w:rPr>
        <w:t xml:space="preserve">общей и экспериментальной физики, </w:t>
      </w:r>
      <w:r w:rsidR="00D06B5C">
        <w:rPr>
          <w:sz w:val="28"/>
          <w:szCs w:val="28"/>
        </w:rPr>
        <w:t>ЮНЕСКО</w:t>
      </w:r>
      <w:r w:rsidR="00C84D31" w:rsidRPr="00B42238">
        <w:rPr>
          <w:sz w:val="28"/>
          <w:szCs w:val="28"/>
        </w:rPr>
        <w:t>, теоретической физики и астрономии, тифлопедагогики, зоологии, физическ</w:t>
      </w:r>
      <w:r w:rsidR="00B54050" w:rsidRPr="00B42238">
        <w:rPr>
          <w:sz w:val="28"/>
          <w:szCs w:val="28"/>
        </w:rPr>
        <w:t>ой электроники, всеобщей истории, алгебры</w:t>
      </w:r>
      <w:r w:rsidRPr="00B42238">
        <w:rPr>
          <w:sz w:val="28"/>
          <w:szCs w:val="28"/>
        </w:rPr>
        <w:t>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B4DD5" w:rsidRDefault="005C205E" w:rsidP="00B42238">
      <w:pPr>
        <w:spacing w:line="360" w:lineRule="auto"/>
        <w:jc w:val="both"/>
        <w:rPr>
          <w:sz w:val="28"/>
          <w:szCs w:val="28"/>
        </w:rPr>
      </w:pPr>
      <w:r w:rsidRPr="005C205E">
        <w:rPr>
          <w:sz w:val="28"/>
          <w:szCs w:val="28"/>
        </w:rPr>
        <w:t xml:space="preserve">За </w:t>
      </w:r>
      <w:r w:rsidR="001C0854">
        <w:rPr>
          <w:sz w:val="28"/>
          <w:szCs w:val="28"/>
        </w:rPr>
        <w:t xml:space="preserve">последнее время произошло </w:t>
      </w:r>
      <w:r w:rsidR="001C0854" w:rsidRPr="001C0854">
        <w:rPr>
          <w:sz w:val="28"/>
          <w:szCs w:val="28"/>
        </w:rPr>
        <w:t>изменени</w:t>
      </w:r>
      <w:r w:rsidR="001C0854">
        <w:rPr>
          <w:sz w:val="28"/>
          <w:szCs w:val="28"/>
        </w:rPr>
        <w:t>е</w:t>
      </w:r>
      <w:r w:rsidR="001C0854" w:rsidRPr="001C0854">
        <w:rPr>
          <w:sz w:val="28"/>
          <w:szCs w:val="28"/>
        </w:rPr>
        <w:t xml:space="preserve"> отношения к педагогическим вузам</w:t>
      </w:r>
      <w:r w:rsidRPr="005C205E">
        <w:rPr>
          <w:sz w:val="28"/>
          <w:szCs w:val="28"/>
        </w:rPr>
        <w:t xml:space="preserve"> и </w:t>
      </w:r>
      <w:proofErr w:type="spellStart"/>
      <w:r w:rsidR="001C0854" w:rsidRPr="005C205E">
        <w:rPr>
          <w:sz w:val="28"/>
          <w:szCs w:val="28"/>
        </w:rPr>
        <w:t>Герценовский</w:t>
      </w:r>
      <w:proofErr w:type="spellEnd"/>
      <w:r w:rsidR="001C0854" w:rsidRPr="005C205E">
        <w:rPr>
          <w:sz w:val="28"/>
          <w:szCs w:val="28"/>
        </w:rPr>
        <w:t xml:space="preserve"> университет </w:t>
      </w:r>
      <w:r w:rsidR="001C0854">
        <w:rPr>
          <w:sz w:val="28"/>
          <w:szCs w:val="28"/>
        </w:rPr>
        <w:t xml:space="preserve">как </w:t>
      </w:r>
      <w:r w:rsidRPr="005C205E">
        <w:rPr>
          <w:sz w:val="28"/>
          <w:szCs w:val="28"/>
        </w:rPr>
        <w:t xml:space="preserve">флагманский педагогический вуз, каким </w:t>
      </w:r>
      <w:r w:rsidR="001C0854">
        <w:rPr>
          <w:sz w:val="28"/>
          <w:szCs w:val="28"/>
        </w:rPr>
        <w:t xml:space="preserve">он </w:t>
      </w:r>
      <w:r w:rsidRPr="005C205E">
        <w:rPr>
          <w:sz w:val="28"/>
          <w:szCs w:val="28"/>
        </w:rPr>
        <w:t xml:space="preserve">всегда </w:t>
      </w:r>
      <w:r w:rsidR="00C5161B">
        <w:rPr>
          <w:sz w:val="28"/>
          <w:szCs w:val="28"/>
        </w:rPr>
        <w:t>был</w:t>
      </w:r>
      <w:r w:rsidRPr="005C205E">
        <w:rPr>
          <w:sz w:val="28"/>
          <w:szCs w:val="28"/>
        </w:rPr>
        <w:t xml:space="preserve"> и является в настоящий момент, может и должен внести свой вклад в успешное</w:t>
      </w:r>
      <w:r w:rsidR="002B4DD5">
        <w:rPr>
          <w:sz w:val="28"/>
          <w:szCs w:val="28"/>
        </w:rPr>
        <w:t xml:space="preserve"> решение</w:t>
      </w:r>
      <w:r w:rsidRPr="005C205E">
        <w:rPr>
          <w:sz w:val="28"/>
          <w:szCs w:val="28"/>
        </w:rPr>
        <w:t xml:space="preserve"> задач современного</w:t>
      </w:r>
      <w:r w:rsidR="002B4DD5">
        <w:rPr>
          <w:sz w:val="28"/>
          <w:szCs w:val="28"/>
        </w:rPr>
        <w:t xml:space="preserve"> педагогического </w:t>
      </w:r>
      <w:r w:rsidRPr="005C205E">
        <w:rPr>
          <w:sz w:val="28"/>
          <w:szCs w:val="28"/>
        </w:rPr>
        <w:t>образования.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100AF8" w:rsidRDefault="00100AF8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</w:t>
      </w:r>
      <w:r w:rsidR="00F44ED2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вносят этот вклад постоянно, проводя фундаментальные </w:t>
      </w:r>
      <w:r w:rsidR="00F548DF" w:rsidRPr="00B42238">
        <w:rPr>
          <w:sz w:val="28"/>
          <w:szCs w:val="28"/>
        </w:rPr>
        <w:t>и прикладные</w:t>
      </w:r>
      <w:r w:rsidR="00F5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в области педагогического образования. Отмечу только несколько крупных научных проектов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в этом направлении выполнявшихся в 2016 году.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AA7001" w:rsidRPr="00B42238" w:rsidRDefault="00F44ED2" w:rsidP="00F44ED2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2 проекта в</w:t>
      </w:r>
      <w:r w:rsidR="00100AF8">
        <w:rPr>
          <w:sz w:val="28"/>
          <w:szCs w:val="28"/>
        </w:rPr>
        <w:t xml:space="preserve"> </w:t>
      </w:r>
      <w:r w:rsidR="002B4DD5">
        <w:rPr>
          <w:sz w:val="28"/>
          <w:szCs w:val="28"/>
        </w:rPr>
        <w:t xml:space="preserve">рамках </w:t>
      </w:r>
      <w:r w:rsidR="002B4DD5" w:rsidRPr="002B4DD5">
        <w:rPr>
          <w:sz w:val="28"/>
          <w:szCs w:val="28"/>
        </w:rPr>
        <w:t>Федеральн</w:t>
      </w:r>
      <w:r w:rsidR="002B4DD5">
        <w:rPr>
          <w:sz w:val="28"/>
          <w:szCs w:val="28"/>
        </w:rPr>
        <w:t>ой</w:t>
      </w:r>
      <w:r w:rsidR="002B4DD5" w:rsidRPr="002B4DD5">
        <w:rPr>
          <w:sz w:val="28"/>
          <w:szCs w:val="28"/>
        </w:rPr>
        <w:t xml:space="preserve"> целев</w:t>
      </w:r>
      <w:r w:rsidR="002B4DD5">
        <w:rPr>
          <w:sz w:val="28"/>
          <w:szCs w:val="28"/>
        </w:rPr>
        <w:t>ой</w:t>
      </w:r>
      <w:r w:rsidR="002B4DD5" w:rsidRPr="002B4DD5">
        <w:rPr>
          <w:sz w:val="28"/>
          <w:szCs w:val="28"/>
        </w:rPr>
        <w:t xml:space="preserve"> программ</w:t>
      </w:r>
      <w:r w:rsidR="002B4DD5">
        <w:rPr>
          <w:sz w:val="28"/>
          <w:szCs w:val="28"/>
        </w:rPr>
        <w:t>ы</w:t>
      </w:r>
      <w:r w:rsidR="002B4DD5" w:rsidRPr="002B4DD5">
        <w:rPr>
          <w:sz w:val="28"/>
          <w:szCs w:val="28"/>
        </w:rPr>
        <w:t xml:space="preserve"> развития образования</w:t>
      </w:r>
      <w:r>
        <w:rPr>
          <w:sz w:val="28"/>
          <w:szCs w:val="28"/>
        </w:rPr>
        <w:t>; проект в</w:t>
      </w:r>
      <w:r w:rsidR="00D7682F">
        <w:rPr>
          <w:sz w:val="28"/>
          <w:szCs w:val="28"/>
        </w:rPr>
        <w:t xml:space="preserve"> рамках </w:t>
      </w:r>
      <w:r w:rsidR="00D7682F" w:rsidRPr="00D7682F">
        <w:rPr>
          <w:sz w:val="28"/>
          <w:szCs w:val="28"/>
        </w:rPr>
        <w:t xml:space="preserve">ФЦП </w:t>
      </w:r>
      <w:r w:rsidR="00A932B1">
        <w:rPr>
          <w:sz w:val="28"/>
          <w:szCs w:val="28"/>
        </w:rPr>
        <w:t>«</w:t>
      </w:r>
      <w:r w:rsidR="00D7682F" w:rsidRPr="00D7682F">
        <w:rPr>
          <w:sz w:val="28"/>
          <w:szCs w:val="28"/>
        </w:rPr>
        <w:t>Русский язык</w:t>
      </w:r>
      <w:r w:rsidR="00A932B1">
        <w:rPr>
          <w:sz w:val="28"/>
          <w:szCs w:val="28"/>
        </w:rPr>
        <w:t>»</w:t>
      </w:r>
      <w:r>
        <w:rPr>
          <w:sz w:val="28"/>
          <w:szCs w:val="28"/>
        </w:rPr>
        <w:t>. Выполнено 2 проекта по заказам департаментов Министерства образования и науки РФ.</w:t>
      </w:r>
    </w:p>
    <w:p w:rsidR="00D7682F" w:rsidRDefault="00D7682F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D7682F" w:rsidRDefault="00D95853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получен г</w:t>
      </w:r>
      <w:r w:rsidR="00D7682F">
        <w:rPr>
          <w:sz w:val="28"/>
          <w:szCs w:val="28"/>
        </w:rPr>
        <w:t>рант</w:t>
      </w:r>
      <w:r w:rsidR="00D7682F" w:rsidRPr="00D7682F">
        <w:rPr>
          <w:sz w:val="28"/>
          <w:szCs w:val="28"/>
        </w:rPr>
        <w:t xml:space="preserve"> Президента Российской Федерации для государственной поддержки ведущих научных школ</w:t>
      </w:r>
      <w:r>
        <w:rPr>
          <w:sz w:val="28"/>
          <w:szCs w:val="28"/>
        </w:rPr>
        <w:t>. Грант получен на проведение исследования под руководством президента университета Г.А</w:t>
      </w:r>
      <w:r w:rsidR="00D5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Бордовского</w:t>
      </w:r>
      <w:proofErr w:type="spellEnd"/>
      <w:r w:rsidR="00F44ED2">
        <w:rPr>
          <w:sz w:val="28"/>
          <w:szCs w:val="28"/>
        </w:rPr>
        <w:t>.</w:t>
      </w:r>
    </w:p>
    <w:p w:rsidR="00167822" w:rsidRDefault="00167822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A932B1" w:rsidRDefault="00A932B1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коллеги!</w:t>
      </w:r>
    </w:p>
    <w:p w:rsidR="00963D8A" w:rsidRPr="00963D8A" w:rsidRDefault="00963D8A" w:rsidP="00B42238">
      <w:pPr>
        <w:pStyle w:val="21"/>
        <w:spacing w:after="0" w:line="360" w:lineRule="auto"/>
        <w:jc w:val="both"/>
        <w:rPr>
          <w:sz w:val="28"/>
          <w:szCs w:val="28"/>
        </w:rPr>
      </w:pPr>
      <w:r w:rsidRPr="00963D8A">
        <w:rPr>
          <w:sz w:val="28"/>
          <w:szCs w:val="28"/>
        </w:rPr>
        <w:t>Важным аспектом научного обеспечения модернизации образования является проведение региональной научно-технической политики.</w:t>
      </w:r>
    </w:p>
    <w:p w:rsidR="00963D8A" w:rsidRPr="00E71C61" w:rsidRDefault="00963D8A" w:rsidP="00B42238">
      <w:pPr>
        <w:pStyle w:val="21"/>
        <w:spacing w:after="0"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В </w:t>
      </w:r>
      <w:r w:rsidR="00C91920" w:rsidRPr="00B42238">
        <w:rPr>
          <w:sz w:val="28"/>
          <w:szCs w:val="28"/>
        </w:rPr>
        <w:t xml:space="preserve">нашей </w:t>
      </w:r>
      <w:r w:rsidRPr="00B42238">
        <w:rPr>
          <w:sz w:val="28"/>
          <w:szCs w:val="28"/>
        </w:rPr>
        <w:t>огромной стране темпы и содержание модернизации образования существенно отличаются</w:t>
      </w:r>
      <w:r w:rsidR="00C91920" w:rsidRPr="00B42238">
        <w:rPr>
          <w:sz w:val="28"/>
          <w:szCs w:val="28"/>
        </w:rPr>
        <w:t xml:space="preserve"> во многом благодаря условиям развития регионов</w:t>
      </w:r>
      <w:r w:rsidRPr="00B42238">
        <w:rPr>
          <w:sz w:val="28"/>
          <w:szCs w:val="28"/>
        </w:rPr>
        <w:t xml:space="preserve">. </w:t>
      </w:r>
      <w:r w:rsidR="00C91920" w:rsidRPr="00B42238">
        <w:rPr>
          <w:sz w:val="28"/>
          <w:szCs w:val="28"/>
        </w:rPr>
        <w:t>Поэтому эффективное управление развитием образования позволит реализовать у</w:t>
      </w:r>
      <w:r w:rsidRPr="00B42238">
        <w:rPr>
          <w:sz w:val="28"/>
          <w:szCs w:val="28"/>
        </w:rPr>
        <w:t>спе</w:t>
      </w:r>
      <w:r w:rsidR="00C91920" w:rsidRPr="00B42238">
        <w:rPr>
          <w:sz w:val="28"/>
          <w:szCs w:val="28"/>
        </w:rPr>
        <w:t>шный вариант</w:t>
      </w:r>
      <w:r w:rsidRPr="00B42238">
        <w:rPr>
          <w:sz w:val="28"/>
          <w:szCs w:val="28"/>
        </w:rPr>
        <w:t xml:space="preserve"> модернизации регион</w:t>
      </w:r>
      <w:r w:rsidR="00A932B1">
        <w:rPr>
          <w:sz w:val="28"/>
          <w:szCs w:val="28"/>
        </w:rPr>
        <w:t>альных систем образования</w:t>
      </w:r>
      <w:r w:rsidR="00C91920" w:rsidRPr="00B42238">
        <w:rPr>
          <w:sz w:val="28"/>
          <w:szCs w:val="28"/>
        </w:rPr>
        <w:t>. Для этого необходимо</w:t>
      </w:r>
      <w:r w:rsidRPr="00B42238">
        <w:rPr>
          <w:sz w:val="28"/>
          <w:szCs w:val="28"/>
        </w:rPr>
        <w:t xml:space="preserve"> </w:t>
      </w:r>
      <w:r w:rsidR="00C91920" w:rsidRPr="00B42238">
        <w:rPr>
          <w:sz w:val="28"/>
          <w:szCs w:val="28"/>
        </w:rPr>
        <w:t>применение всего арсенала современного менеджмента – от стратегического планирования до обеспечения рядовых технических мероприятий и</w:t>
      </w:r>
      <w:r w:rsidRPr="00B42238">
        <w:rPr>
          <w:sz w:val="28"/>
          <w:szCs w:val="28"/>
        </w:rPr>
        <w:t xml:space="preserve"> наш университет как Российский </w:t>
      </w:r>
      <w:r w:rsidR="00C91920" w:rsidRPr="00B42238">
        <w:rPr>
          <w:sz w:val="28"/>
          <w:szCs w:val="28"/>
        </w:rPr>
        <w:t xml:space="preserve">имеет </w:t>
      </w:r>
      <w:r w:rsidR="00260CE9" w:rsidRPr="00B42238">
        <w:rPr>
          <w:sz w:val="28"/>
          <w:szCs w:val="28"/>
        </w:rPr>
        <w:t xml:space="preserve">большой </w:t>
      </w:r>
      <w:r w:rsidR="00C91920" w:rsidRPr="00B42238">
        <w:rPr>
          <w:sz w:val="28"/>
          <w:szCs w:val="28"/>
        </w:rPr>
        <w:t xml:space="preserve"> задел</w:t>
      </w:r>
      <w:r w:rsidR="00260CE9" w:rsidRPr="00B42238">
        <w:rPr>
          <w:sz w:val="28"/>
          <w:szCs w:val="28"/>
        </w:rPr>
        <w:t xml:space="preserve"> в этой области</w:t>
      </w:r>
      <w:r w:rsidRPr="00B42238">
        <w:rPr>
          <w:sz w:val="28"/>
          <w:szCs w:val="28"/>
        </w:rPr>
        <w:t>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2F324C" w:rsidRPr="002F324C" w:rsidRDefault="00963D8A" w:rsidP="00B42238">
      <w:pPr>
        <w:pStyle w:val="21"/>
        <w:spacing w:after="0" w:line="360" w:lineRule="auto"/>
        <w:jc w:val="both"/>
        <w:rPr>
          <w:sz w:val="28"/>
          <w:szCs w:val="28"/>
        </w:rPr>
      </w:pPr>
      <w:r w:rsidRPr="00963D8A">
        <w:rPr>
          <w:sz w:val="28"/>
          <w:szCs w:val="28"/>
        </w:rPr>
        <w:t xml:space="preserve">В частности, в рамках </w:t>
      </w:r>
      <w:r w:rsidR="002F324C">
        <w:rPr>
          <w:sz w:val="28"/>
          <w:szCs w:val="28"/>
        </w:rPr>
        <w:t xml:space="preserve">2-х договоров с </w:t>
      </w:r>
      <w:r w:rsidR="002F324C" w:rsidRPr="002F324C">
        <w:rPr>
          <w:sz w:val="28"/>
          <w:szCs w:val="28"/>
        </w:rPr>
        <w:t>Департамент</w:t>
      </w:r>
      <w:r w:rsidR="002F324C">
        <w:rPr>
          <w:sz w:val="28"/>
          <w:szCs w:val="28"/>
        </w:rPr>
        <w:t>ом</w:t>
      </w:r>
      <w:r w:rsidR="002F324C" w:rsidRPr="002F324C">
        <w:rPr>
          <w:sz w:val="28"/>
          <w:szCs w:val="28"/>
        </w:rPr>
        <w:t xml:space="preserve"> по науке и инновациям Ямало-Ненецкого автономного округ</w:t>
      </w:r>
      <w:r w:rsidR="002F324C">
        <w:rPr>
          <w:sz w:val="28"/>
          <w:szCs w:val="28"/>
        </w:rPr>
        <w:t xml:space="preserve">а в 2016 году </w:t>
      </w:r>
      <w:r w:rsidR="00A932B1">
        <w:rPr>
          <w:sz w:val="28"/>
          <w:szCs w:val="28"/>
        </w:rPr>
        <w:t>о</w:t>
      </w:r>
      <w:r w:rsidR="00A932B1" w:rsidRPr="002F324C">
        <w:rPr>
          <w:sz w:val="28"/>
          <w:szCs w:val="28"/>
        </w:rPr>
        <w:t>рганизовано и проведено психолого-педагогическ</w:t>
      </w:r>
      <w:r w:rsidR="00A932B1">
        <w:rPr>
          <w:sz w:val="28"/>
          <w:szCs w:val="28"/>
        </w:rPr>
        <w:t>ое исследование проблем детей коренных</w:t>
      </w:r>
      <w:r w:rsidR="00A932B1" w:rsidRPr="002F324C">
        <w:rPr>
          <w:sz w:val="28"/>
          <w:szCs w:val="28"/>
        </w:rPr>
        <w:t xml:space="preserve"> малочисленных народов Арктическо</w:t>
      </w:r>
      <w:r w:rsidR="00A932B1">
        <w:rPr>
          <w:sz w:val="28"/>
          <w:szCs w:val="28"/>
        </w:rPr>
        <w:t>й зоны</w:t>
      </w:r>
      <w:r w:rsidR="00167822">
        <w:rPr>
          <w:sz w:val="28"/>
          <w:szCs w:val="28"/>
        </w:rPr>
        <w:t>.</w:t>
      </w:r>
      <w:r w:rsidR="00A932B1" w:rsidRPr="002F324C">
        <w:rPr>
          <w:sz w:val="28"/>
          <w:szCs w:val="28"/>
        </w:rPr>
        <w:t xml:space="preserve"> 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  <w:highlight w:val="green"/>
        </w:rPr>
      </w:pPr>
    </w:p>
    <w:p w:rsidR="002F324C" w:rsidRPr="008E4B2B" w:rsidRDefault="008E4B2B" w:rsidP="00B42238">
      <w:pPr>
        <w:pStyle w:val="21"/>
        <w:spacing w:after="0"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Традиционным</w:t>
      </w:r>
      <w:r w:rsidR="00D06B5C">
        <w:rPr>
          <w:sz w:val="28"/>
          <w:szCs w:val="28"/>
        </w:rPr>
        <w:t>и</w:t>
      </w:r>
      <w:r w:rsidRPr="00B42238">
        <w:rPr>
          <w:sz w:val="28"/>
          <w:szCs w:val="28"/>
        </w:rPr>
        <w:t xml:space="preserve"> в этом направлении являются </w:t>
      </w:r>
      <w:r w:rsidR="00D06B5C">
        <w:rPr>
          <w:sz w:val="28"/>
          <w:szCs w:val="28"/>
        </w:rPr>
        <w:t xml:space="preserve">также </w:t>
      </w:r>
      <w:r w:rsidRPr="00B42238">
        <w:rPr>
          <w:sz w:val="28"/>
          <w:szCs w:val="28"/>
        </w:rPr>
        <w:t>результаты исследовательской группы института народов Севера</w:t>
      </w:r>
      <w:r w:rsidR="00F44ED2">
        <w:rPr>
          <w:sz w:val="28"/>
          <w:szCs w:val="28"/>
        </w:rPr>
        <w:t xml:space="preserve">, </w:t>
      </w:r>
      <w:r w:rsidRPr="00B42238">
        <w:rPr>
          <w:sz w:val="28"/>
          <w:szCs w:val="28"/>
        </w:rPr>
        <w:t>направленн</w:t>
      </w:r>
      <w:r w:rsidR="00F44ED2">
        <w:rPr>
          <w:sz w:val="28"/>
          <w:szCs w:val="28"/>
        </w:rPr>
        <w:t>ые</w:t>
      </w:r>
      <w:r w:rsidRPr="00B42238">
        <w:rPr>
          <w:sz w:val="28"/>
          <w:szCs w:val="28"/>
        </w:rPr>
        <w:t xml:space="preserve"> на сохранение этнокультурного и языкового многообразия и единства культурно-образовательного пространства Российской Федерации.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D7682F" w:rsidRPr="00E71C61" w:rsidRDefault="00E076B2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необходимо еще более интенсифицировать деятельность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в этом направлении, </w:t>
      </w:r>
      <w:r w:rsidRPr="00E71C61">
        <w:rPr>
          <w:sz w:val="28"/>
          <w:szCs w:val="28"/>
        </w:rPr>
        <w:t>т.к. это жизненно важная задача для регионов.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084F6A" w:rsidRDefault="003C39A5" w:rsidP="00BA47FF">
      <w:pPr>
        <w:pStyle w:val="21"/>
        <w:spacing w:after="0"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В отчетном году в </w:t>
      </w:r>
      <w:r w:rsidRPr="00B32FF2">
        <w:rPr>
          <w:sz w:val="28"/>
          <w:szCs w:val="28"/>
        </w:rPr>
        <w:t>рамках 37 основных</w:t>
      </w:r>
      <w:r w:rsidRPr="006713D7">
        <w:rPr>
          <w:sz w:val="28"/>
          <w:szCs w:val="28"/>
        </w:rPr>
        <w:t xml:space="preserve"> научных направлений получены значимые теоретические и практико-ориентированные научные результаты в области психолого-педагогических, общественных и гуманитарных, естественных и точных наук. </w:t>
      </w:r>
    </w:p>
    <w:p w:rsidR="007D038F" w:rsidRPr="006713D7" w:rsidRDefault="007D038F" w:rsidP="00B42238">
      <w:pPr>
        <w:pStyle w:val="11"/>
        <w:spacing w:line="360" w:lineRule="auto"/>
        <w:ind w:left="0"/>
        <w:jc w:val="both"/>
        <w:rPr>
          <w:rFonts w:cs="Times New Roman"/>
          <w:sz w:val="28"/>
          <w:szCs w:val="28"/>
          <w:lang w:eastAsia="ru-RU"/>
        </w:rPr>
      </w:pPr>
      <w:r w:rsidRPr="006713D7">
        <w:rPr>
          <w:rFonts w:cs="Times New Roman"/>
          <w:sz w:val="28"/>
          <w:szCs w:val="28"/>
          <w:lang w:eastAsia="ru-RU"/>
        </w:rPr>
        <w:lastRenderedPageBreak/>
        <w:t>Выполнение научных исследований, получение научных результатов, востребованность научных разработок ученых-</w:t>
      </w:r>
      <w:proofErr w:type="spellStart"/>
      <w:r w:rsidRPr="006713D7">
        <w:rPr>
          <w:rFonts w:cs="Times New Roman"/>
          <w:sz w:val="28"/>
          <w:szCs w:val="28"/>
          <w:lang w:eastAsia="ru-RU"/>
        </w:rPr>
        <w:t>герценовцев</w:t>
      </w:r>
      <w:proofErr w:type="spellEnd"/>
      <w:r w:rsidRPr="006713D7">
        <w:rPr>
          <w:rFonts w:cs="Times New Roman"/>
          <w:sz w:val="28"/>
          <w:szCs w:val="28"/>
          <w:lang w:eastAsia="ru-RU"/>
        </w:rPr>
        <w:t xml:space="preserve"> во многом обеспечивается инфраструктурой научно-исследовательской деятельности.</w:t>
      </w:r>
    </w:p>
    <w:p w:rsidR="00167822" w:rsidRDefault="00167822" w:rsidP="00B42238">
      <w:pPr>
        <w:spacing w:line="360" w:lineRule="auto"/>
        <w:jc w:val="both"/>
        <w:rPr>
          <w:sz w:val="28"/>
          <w:szCs w:val="28"/>
        </w:rPr>
      </w:pPr>
    </w:p>
    <w:p w:rsidR="000F220B" w:rsidRDefault="00D16CCC" w:rsidP="00B42238">
      <w:pPr>
        <w:spacing w:line="360" w:lineRule="auto"/>
        <w:jc w:val="both"/>
        <w:rPr>
          <w:sz w:val="28"/>
          <w:szCs w:val="28"/>
        </w:rPr>
      </w:pPr>
      <w:proofErr w:type="gramStart"/>
      <w:r w:rsidRPr="006713D7">
        <w:rPr>
          <w:sz w:val="28"/>
          <w:szCs w:val="28"/>
        </w:rPr>
        <w:t>В этой связи, н</w:t>
      </w:r>
      <w:r w:rsidR="00C66A7B" w:rsidRPr="006713D7">
        <w:rPr>
          <w:sz w:val="28"/>
          <w:szCs w:val="28"/>
        </w:rPr>
        <w:t>еобходимо отметить важную функцию М</w:t>
      </w:r>
      <w:r w:rsidR="007A4A24" w:rsidRPr="006713D7">
        <w:rPr>
          <w:sz w:val="28"/>
          <w:szCs w:val="28"/>
        </w:rPr>
        <w:t>еждисциплинарного ресурсного центра коллективного пользования</w:t>
      </w:r>
      <w:r w:rsidR="007D038F" w:rsidRPr="006713D7">
        <w:rPr>
          <w:sz w:val="28"/>
          <w:szCs w:val="28"/>
        </w:rPr>
        <w:t xml:space="preserve"> </w:t>
      </w:r>
      <w:r w:rsidR="00C66A7B" w:rsidRPr="006713D7">
        <w:rPr>
          <w:sz w:val="28"/>
          <w:szCs w:val="28"/>
        </w:rPr>
        <w:t>РГПУ им. А.</w:t>
      </w:r>
      <w:r w:rsidR="00FD01EF">
        <w:rPr>
          <w:sz w:val="28"/>
          <w:szCs w:val="28"/>
        </w:rPr>
        <w:t xml:space="preserve"> </w:t>
      </w:r>
      <w:r w:rsidR="00C66A7B" w:rsidRPr="006713D7">
        <w:rPr>
          <w:sz w:val="28"/>
          <w:szCs w:val="28"/>
        </w:rPr>
        <w:t>И. Герцена в плане обеспечения высокотехнологичным научно-исследовательским оборудованием научно-исследовательских работ</w:t>
      </w:r>
      <w:r w:rsidR="004B007E" w:rsidRPr="006713D7">
        <w:rPr>
          <w:sz w:val="28"/>
          <w:szCs w:val="28"/>
        </w:rPr>
        <w:t>,</w:t>
      </w:r>
      <w:r w:rsidR="00C66A7B" w:rsidRPr="006713D7">
        <w:rPr>
          <w:sz w:val="28"/>
          <w:szCs w:val="28"/>
        </w:rPr>
        <w:t xml:space="preserve"> выполняемых </w:t>
      </w:r>
      <w:r w:rsidR="007D038F" w:rsidRPr="006713D7">
        <w:rPr>
          <w:sz w:val="28"/>
          <w:szCs w:val="28"/>
        </w:rPr>
        <w:t xml:space="preserve">в </w:t>
      </w:r>
      <w:r w:rsidR="004B007E" w:rsidRPr="006713D7">
        <w:rPr>
          <w:sz w:val="28"/>
          <w:szCs w:val="28"/>
        </w:rPr>
        <w:t>интересах</w:t>
      </w:r>
      <w:r w:rsidR="007D038F" w:rsidRPr="006713D7">
        <w:rPr>
          <w:sz w:val="28"/>
          <w:szCs w:val="28"/>
        </w:rPr>
        <w:t xml:space="preserve"> </w:t>
      </w:r>
      <w:r w:rsidR="00C66A7B" w:rsidRPr="006713D7">
        <w:rPr>
          <w:sz w:val="28"/>
          <w:szCs w:val="28"/>
        </w:rPr>
        <w:t>физики, химии, биолог</w:t>
      </w:r>
      <w:r w:rsidR="007D038F" w:rsidRPr="006713D7">
        <w:rPr>
          <w:sz w:val="28"/>
          <w:szCs w:val="28"/>
        </w:rPr>
        <w:t>и</w:t>
      </w:r>
      <w:r w:rsidR="00C66A7B" w:rsidRPr="006713D7">
        <w:rPr>
          <w:sz w:val="28"/>
          <w:szCs w:val="28"/>
        </w:rPr>
        <w:t>и, геолог</w:t>
      </w:r>
      <w:r w:rsidR="007D038F" w:rsidRPr="006713D7">
        <w:rPr>
          <w:sz w:val="28"/>
          <w:szCs w:val="28"/>
        </w:rPr>
        <w:t>и</w:t>
      </w:r>
      <w:r w:rsidR="00C66A7B" w:rsidRPr="006713D7">
        <w:rPr>
          <w:sz w:val="28"/>
          <w:szCs w:val="28"/>
        </w:rPr>
        <w:t>и и эколог</w:t>
      </w:r>
      <w:r w:rsidR="007D038F" w:rsidRPr="006713D7">
        <w:rPr>
          <w:sz w:val="28"/>
          <w:szCs w:val="28"/>
        </w:rPr>
        <w:t>и</w:t>
      </w:r>
      <w:r w:rsidR="00C66A7B" w:rsidRPr="006713D7">
        <w:rPr>
          <w:sz w:val="28"/>
          <w:szCs w:val="28"/>
        </w:rPr>
        <w:t>и</w:t>
      </w:r>
      <w:r w:rsidRPr="006713D7">
        <w:rPr>
          <w:sz w:val="28"/>
          <w:szCs w:val="28"/>
        </w:rPr>
        <w:t xml:space="preserve">, что позволяет ученым принимать участие в </w:t>
      </w:r>
      <w:proofErr w:type="spellStart"/>
      <w:r w:rsidRPr="006713D7">
        <w:rPr>
          <w:sz w:val="28"/>
          <w:szCs w:val="28"/>
        </w:rPr>
        <w:t>конкурсно</w:t>
      </w:r>
      <w:proofErr w:type="spellEnd"/>
      <w:r w:rsidRPr="006713D7">
        <w:rPr>
          <w:sz w:val="28"/>
          <w:szCs w:val="28"/>
        </w:rPr>
        <w:t xml:space="preserve">-заявочной деятельности </w:t>
      </w:r>
      <w:r w:rsidR="00C66A7B" w:rsidRPr="006713D7">
        <w:rPr>
          <w:sz w:val="28"/>
          <w:szCs w:val="28"/>
        </w:rPr>
        <w:t>на высоком современном уровне и привлекать дополнительное финансирование в виде хозяйственных договоров.</w:t>
      </w:r>
      <w:proofErr w:type="gramEnd"/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0F220B" w:rsidRPr="00EC3E7F" w:rsidRDefault="00D16CCC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Поддержание актуального состояния </w:t>
      </w:r>
      <w:proofErr w:type="spellStart"/>
      <w:r w:rsidRPr="006713D7">
        <w:rPr>
          <w:sz w:val="28"/>
          <w:szCs w:val="28"/>
        </w:rPr>
        <w:t>инновационно</w:t>
      </w:r>
      <w:proofErr w:type="spellEnd"/>
      <w:r w:rsidRPr="006713D7">
        <w:rPr>
          <w:sz w:val="28"/>
          <w:szCs w:val="28"/>
        </w:rPr>
        <w:t>-технологической базы – одна из важнейших задач</w:t>
      </w:r>
      <w:r w:rsidR="004B007E" w:rsidRPr="006713D7">
        <w:rPr>
          <w:sz w:val="28"/>
          <w:szCs w:val="28"/>
        </w:rPr>
        <w:t xml:space="preserve"> </w:t>
      </w:r>
      <w:r w:rsidRPr="006713D7">
        <w:rPr>
          <w:sz w:val="28"/>
          <w:szCs w:val="28"/>
        </w:rPr>
        <w:t xml:space="preserve">университета, которая и в </w:t>
      </w:r>
      <w:r w:rsidR="00FD01EF">
        <w:rPr>
          <w:sz w:val="28"/>
          <w:szCs w:val="28"/>
        </w:rPr>
        <w:t>прошедшем</w:t>
      </w:r>
      <w:r w:rsidRPr="006713D7">
        <w:rPr>
          <w:sz w:val="28"/>
          <w:szCs w:val="28"/>
        </w:rPr>
        <w:t xml:space="preserve"> году решалась довольно успешно. Так, в</w:t>
      </w:r>
      <w:r w:rsidR="00C66A7B" w:rsidRPr="006713D7">
        <w:rPr>
          <w:sz w:val="28"/>
          <w:szCs w:val="28"/>
        </w:rPr>
        <w:t xml:space="preserve"> </w:t>
      </w:r>
      <w:r w:rsidRPr="006713D7">
        <w:rPr>
          <w:sz w:val="28"/>
          <w:szCs w:val="28"/>
        </w:rPr>
        <w:t>201</w:t>
      </w:r>
      <w:r w:rsidR="000F220B">
        <w:rPr>
          <w:sz w:val="28"/>
          <w:szCs w:val="28"/>
        </w:rPr>
        <w:t>6</w:t>
      </w:r>
      <w:r w:rsidR="00C66A7B" w:rsidRPr="006713D7">
        <w:rPr>
          <w:sz w:val="28"/>
          <w:szCs w:val="28"/>
        </w:rPr>
        <w:t xml:space="preserve"> году университетом закуплено современно</w:t>
      </w:r>
      <w:r w:rsidRPr="006713D7">
        <w:rPr>
          <w:sz w:val="28"/>
          <w:szCs w:val="28"/>
        </w:rPr>
        <w:t>е</w:t>
      </w:r>
      <w:r w:rsidR="00C66A7B" w:rsidRPr="006713D7">
        <w:rPr>
          <w:sz w:val="28"/>
          <w:szCs w:val="28"/>
        </w:rPr>
        <w:t xml:space="preserve"> аналитическо</w:t>
      </w:r>
      <w:r w:rsidRPr="006713D7">
        <w:rPr>
          <w:sz w:val="28"/>
          <w:szCs w:val="28"/>
        </w:rPr>
        <w:t>е</w:t>
      </w:r>
      <w:r w:rsidR="00C66A7B" w:rsidRPr="006713D7">
        <w:rPr>
          <w:sz w:val="28"/>
          <w:szCs w:val="28"/>
        </w:rPr>
        <w:t xml:space="preserve"> и измерительно</w:t>
      </w:r>
      <w:r w:rsidRPr="006713D7">
        <w:rPr>
          <w:sz w:val="28"/>
          <w:szCs w:val="28"/>
        </w:rPr>
        <w:t>е</w:t>
      </w:r>
      <w:r w:rsidR="00C66A7B" w:rsidRPr="006713D7">
        <w:rPr>
          <w:sz w:val="28"/>
          <w:szCs w:val="28"/>
        </w:rPr>
        <w:t xml:space="preserve"> оборудовани</w:t>
      </w:r>
      <w:r w:rsidRPr="006713D7">
        <w:rPr>
          <w:sz w:val="28"/>
          <w:szCs w:val="28"/>
        </w:rPr>
        <w:t>е</w:t>
      </w:r>
      <w:r w:rsidR="00C66A7B" w:rsidRPr="006713D7">
        <w:rPr>
          <w:sz w:val="28"/>
          <w:szCs w:val="28"/>
        </w:rPr>
        <w:t xml:space="preserve"> на </w:t>
      </w:r>
      <w:r w:rsidR="00C66A7B" w:rsidRPr="00B42238">
        <w:rPr>
          <w:sz w:val="28"/>
          <w:szCs w:val="28"/>
        </w:rPr>
        <w:t xml:space="preserve">сумму </w:t>
      </w:r>
      <w:r w:rsidR="00B549D9" w:rsidRPr="00B42238">
        <w:rPr>
          <w:sz w:val="28"/>
          <w:szCs w:val="28"/>
        </w:rPr>
        <w:t>8</w:t>
      </w:r>
      <w:r w:rsidR="00C66A7B" w:rsidRPr="00B42238">
        <w:rPr>
          <w:sz w:val="28"/>
          <w:szCs w:val="28"/>
        </w:rPr>
        <w:t>,5 млн. рублей</w:t>
      </w:r>
      <w:r w:rsidRPr="00B42238">
        <w:rPr>
          <w:sz w:val="28"/>
          <w:szCs w:val="28"/>
        </w:rPr>
        <w:t>.</w:t>
      </w:r>
      <w:r w:rsidRPr="00EC3E7F">
        <w:rPr>
          <w:sz w:val="28"/>
          <w:szCs w:val="28"/>
        </w:rPr>
        <w:t xml:space="preserve"> </w:t>
      </w:r>
    </w:p>
    <w:p w:rsidR="00C66A7B" w:rsidRPr="006713D7" w:rsidRDefault="000F220B" w:rsidP="00B42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FD01E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остается проблема с финансированием ремонта научного оборудования и о</w:t>
      </w:r>
      <w:r w:rsidR="00F44ED2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расходными материалами.</w:t>
      </w:r>
    </w:p>
    <w:p w:rsidR="00E02A25" w:rsidRPr="006713D7" w:rsidRDefault="00E02A25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5A54F7" w:rsidRPr="006713D7" w:rsidRDefault="005A54F7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Научно-инновационная деятельность сотрудников способствует поддержанию конкурентного преимущества </w:t>
      </w:r>
      <w:r w:rsidR="00D06B5C">
        <w:rPr>
          <w:sz w:val="28"/>
          <w:szCs w:val="28"/>
        </w:rPr>
        <w:t xml:space="preserve">университета </w:t>
      </w:r>
      <w:r w:rsidRPr="006713D7">
        <w:rPr>
          <w:sz w:val="28"/>
          <w:szCs w:val="28"/>
        </w:rPr>
        <w:t>на рынке интеллектуальной собственности. К началу 201</w:t>
      </w:r>
      <w:r w:rsidR="00B549D9">
        <w:rPr>
          <w:sz w:val="28"/>
          <w:szCs w:val="28"/>
        </w:rPr>
        <w:t>7</w:t>
      </w:r>
      <w:r w:rsidRPr="006713D7">
        <w:rPr>
          <w:sz w:val="28"/>
          <w:szCs w:val="28"/>
        </w:rPr>
        <w:t xml:space="preserve"> года количество объектов интеллектуальной собственности университета </w:t>
      </w:r>
      <w:r w:rsidRPr="00B42238">
        <w:rPr>
          <w:sz w:val="28"/>
          <w:szCs w:val="28"/>
        </w:rPr>
        <w:t xml:space="preserve">достигло </w:t>
      </w:r>
      <w:r w:rsidR="00B549D9" w:rsidRPr="00B42238">
        <w:rPr>
          <w:sz w:val="28"/>
          <w:szCs w:val="28"/>
        </w:rPr>
        <w:t>10</w:t>
      </w:r>
      <w:r w:rsidR="00895773" w:rsidRPr="00B42238">
        <w:rPr>
          <w:sz w:val="28"/>
          <w:szCs w:val="28"/>
        </w:rPr>
        <w:t>1</w:t>
      </w:r>
      <w:r w:rsidRPr="00B42238">
        <w:rPr>
          <w:sz w:val="28"/>
          <w:szCs w:val="28"/>
        </w:rPr>
        <w:t xml:space="preserve">, в числе которых </w:t>
      </w:r>
      <w:r w:rsidR="00895773" w:rsidRPr="00B42238">
        <w:rPr>
          <w:sz w:val="28"/>
          <w:szCs w:val="28"/>
        </w:rPr>
        <w:t>25</w:t>
      </w:r>
      <w:r w:rsidRPr="00B42238">
        <w:rPr>
          <w:sz w:val="28"/>
          <w:szCs w:val="28"/>
        </w:rPr>
        <w:t xml:space="preserve"> патентов</w:t>
      </w:r>
      <w:r w:rsidRPr="006713D7">
        <w:rPr>
          <w:sz w:val="28"/>
          <w:szCs w:val="28"/>
        </w:rPr>
        <w:t xml:space="preserve"> на изобретения (в том числе, 4 - на изобретения в области образовательной деятельности), </w:t>
      </w:r>
      <w:r w:rsidR="004446F1">
        <w:rPr>
          <w:sz w:val="28"/>
          <w:szCs w:val="28"/>
        </w:rPr>
        <w:t>76</w:t>
      </w:r>
      <w:r w:rsidRPr="006713D7">
        <w:rPr>
          <w:sz w:val="28"/>
          <w:szCs w:val="28"/>
        </w:rPr>
        <w:t xml:space="preserve"> свидетельств на базы данных и программ для ЭВМ.</w:t>
      </w:r>
    </w:p>
    <w:p w:rsidR="00E02A25" w:rsidRPr="006713D7" w:rsidRDefault="00E02A25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D16CCC" w:rsidRPr="006713D7" w:rsidRDefault="00D16CCC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Уважаемые коллеги!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E02A25" w:rsidRPr="006713D7" w:rsidRDefault="004446F1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потенциал</w:t>
      </w:r>
      <w:r w:rsidR="00D16CCC" w:rsidRPr="006713D7">
        <w:rPr>
          <w:sz w:val="28"/>
          <w:szCs w:val="28"/>
        </w:rPr>
        <w:t xml:space="preserve"> – это </w:t>
      </w:r>
      <w:r w:rsidR="00CE6737" w:rsidRPr="006713D7">
        <w:rPr>
          <w:sz w:val="28"/>
          <w:szCs w:val="28"/>
        </w:rPr>
        <w:t>не</w:t>
      </w:r>
      <w:r w:rsidR="00D16CCC" w:rsidRPr="006713D7">
        <w:rPr>
          <w:sz w:val="28"/>
          <w:szCs w:val="28"/>
        </w:rPr>
        <w:t xml:space="preserve"> только технопарк, научно-образовательные центры, центр коллективного пользования, научные лаборатории и научно-</w:t>
      </w:r>
      <w:r w:rsidR="00D16CCC" w:rsidRPr="006713D7">
        <w:rPr>
          <w:sz w:val="28"/>
          <w:szCs w:val="28"/>
        </w:rPr>
        <w:lastRenderedPageBreak/>
        <w:t xml:space="preserve">исследовательские институты. Это школа кадров, которым предстоит определять будущий облик университета.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15DE4" w:rsidRPr="00215DE4" w:rsidRDefault="00215DE4" w:rsidP="00B42238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В последнее время заметно изменение в отношении государства к молодежи как к активному участнику социальных преобразований, также усиливается и самостоятельная активность молодых людей к решению проблем, стоящих перед современным обществом.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15DE4" w:rsidRPr="00215DE4" w:rsidRDefault="00215DE4" w:rsidP="00B42238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15DE4">
        <w:rPr>
          <w:sz w:val="28"/>
          <w:szCs w:val="28"/>
        </w:rPr>
        <w:t>Герценовский</w:t>
      </w:r>
      <w:proofErr w:type="spellEnd"/>
      <w:r w:rsidRPr="00215DE4">
        <w:rPr>
          <w:sz w:val="28"/>
          <w:szCs w:val="28"/>
        </w:rPr>
        <w:t xml:space="preserve"> университет в лице </w:t>
      </w:r>
      <w:r>
        <w:rPr>
          <w:sz w:val="28"/>
          <w:szCs w:val="28"/>
        </w:rPr>
        <w:t>совета молодых ученых и специалистов</w:t>
      </w:r>
      <w:r w:rsidR="00F44ED2">
        <w:rPr>
          <w:sz w:val="28"/>
          <w:szCs w:val="28"/>
        </w:rPr>
        <w:t xml:space="preserve">, </w:t>
      </w:r>
      <w:r w:rsidR="008F785A">
        <w:rPr>
          <w:sz w:val="28"/>
          <w:szCs w:val="28"/>
        </w:rPr>
        <w:t xml:space="preserve">студенческого научного общества </w:t>
      </w:r>
      <w:r w:rsidRPr="00215DE4">
        <w:rPr>
          <w:sz w:val="28"/>
          <w:szCs w:val="28"/>
        </w:rPr>
        <w:t xml:space="preserve"> </w:t>
      </w:r>
      <w:r>
        <w:rPr>
          <w:sz w:val="28"/>
          <w:szCs w:val="28"/>
        </w:rPr>
        <w:t>в 2016</w:t>
      </w:r>
      <w:r w:rsidRPr="00215DE4">
        <w:rPr>
          <w:sz w:val="28"/>
          <w:szCs w:val="28"/>
        </w:rPr>
        <w:t xml:space="preserve"> году активно </w:t>
      </w:r>
      <w:r>
        <w:rPr>
          <w:sz w:val="28"/>
          <w:szCs w:val="28"/>
        </w:rPr>
        <w:t xml:space="preserve">вел работу с </w:t>
      </w:r>
      <w:r w:rsidRPr="00215DE4">
        <w:rPr>
          <w:sz w:val="28"/>
          <w:szCs w:val="28"/>
        </w:rPr>
        <w:t>Координационны</w:t>
      </w:r>
      <w:r>
        <w:rPr>
          <w:sz w:val="28"/>
          <w:szCs w:val="28"/>
        </w:rPr>
        <w:t>м</w:t>
      </w:r>
      <w:r w:rsidRPr="00215DE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15DE4">
        <w:rPr>
          <w:sz w:val="28"/>
          <w:szCs w:val="28"/>
        </w:rPr>
        <w:t xml:space="preserve"> по делам молодежи в научной и образовательной сферах при Совете при Президенте Российской Федерации по науке, технологиям и образованию</w:t>
      </w:r>
      <w:r>
        <w:rPr>
          <w:sz w:val="28"/>
          <w:szCs w:val="28"/>
        </w:rPr>
        <w:t xml:space="preserve"> и</w:t>
      </w:r>
      <w:r w:rsidRPr="00215D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215DE4">
        <w:rPr>
          <w:sz w:val="28"/>
          <w:szCs w:val="28"/>
        </w:rPr>
        <w:t xml:space="preserve"> по науке и инновациям при Совете Министерства образования и науки Российской Федерации по делам молодежи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Основным направлениям работы </w:t>
      </w:r>
      <w:r w:rsidR="00483379">
        <w:rPr>
          <w:sz w:val="28"/>
          <w:szCs w:val="28"/>
        </w:rPr>
        <w:t xml:space="preserve">выступала </w:t>
      </w:r>
      <w:r w:rsidRPr="00215DE4">
        <w:rPr>
          <w:sz w:val="28"/>
          <w:szCs w:val="28"/>
        </w:rPr>
        <w:t>популяризаци</w:t>
      </w:r>
      <w:r w:rsidR="00483379">
        <w:rPr>
          <w:sz w:val="28"/>
          <w:szCs w:val="28"/>
        </w:rPr>
        <w:t>я</w:t>
      </w:r>
      <w:r w:rsidRPr="00215DE4">
        <w:rPr>
          <w:sz w:val="28"/>
          <w:szCs w:val="28"/>
        </w:rPr>
        <w:t xml:space="preserve"> науки и достижений молодых ученых в </w:t>
      </w:r>
      <w:r w:rsidR="00483379">
        <w:rPr>
          <w:sz w:val="28"/>
          <w:szCs w:val="28"/>
        </w:rPr>
        <w:t xml:space="preserve">СМИ и широкой общественности, </w:t>
      </w:r>
      <w:r w:rsidR="00FD01EF">
        <w:rPr>
          <w:sz w:val="28"/>
          <w:szCs w:val="28"/>
        </w:rPr>
        <w:t>участие в основных площадках</w:t>
      </w:r>
      <w:r w:rsidRPr="00215DE4">
        <w:rPr>
          <w:sz w:val="28"/>
          <w:szCs w:val="28"/>
        </w:rPr>
        <w:t xml:space="preserve">, среди </w:t>
      </w:r>
      <w:r w:rsidR="00167822">
        <w:rPr>
          <w:sz w:val="28"/>
          <w:szCs w:val="28"/>
        </w:rPr>
        <w:t>которых</w:t>
      </w:r>
      <w:r w:rsidRPr="00215DE4">
        <w:rPr>
          <w:sz w:val="28"/>
          <w:szCs w:val="28"/>
        </w:rPr>
        <w:t>:</w:t>
      </w:r>
    </w:p>
    <w:p w:rsidR="00215DE4" w:rsidRPr="00215DE4" w:rsidRDefault="00215DE4" w:rsidP="00B42238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-  </w:t>
      </w:r>
      <w:r w:rsidR="004F08F8">
        <w:rPr>
          <w:sz w:val="28"/>
          <w:szCs w:val="28"/>
        </w:rPr>
        <w:t>У</w:t>
      </w:r>
      <w:r w:rsidRPr="00215DE4">
        <w:rPr>
          <w:sz w:val="28"/>
          <w:szCs w:val="28"/>
        </w:rPr>
        <w:t>частие в форуме ««Фестиваль'17»: студенческие клубы России навстречу XIX Всемирному фестивалю молодёжи и студентов».</w:t>
      </w:r>
    </w:p>
    <w:p w:rsidR="00FD01EF" w:rsidRDefault="00215DE4" w:rsidP="00B42238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- </w:t>
      </w:r>
      <w:r w:rsidR="004F08F8">
        <w:rPr>
          <w:sz w:val="28"/>
          <w:szCs w:val="28"/>
        </w:rPr>
        <w:t>У</w:t>
      </w:r>
      <w:r w:rsidRPr="00215DE4">
        <w:rPr>
          <w:sz w:val="28"/>
          <w:szCs w:val="28"/>
        </w:rPr>
        <w:t>частие в Московском международном салоне образования</w:t>
      </w:r>
      <w:r w:rsidR="00F44ED2">
        <w:rPr>
          <w:sz w:val="28"/>
          <w:szCs w:val="28"/>
        </w:rPr>
        <w:t xml:space="preserve">, </w:t>
      </w:r>
      <w:r w:rsidR="00FD01EF">
        <w:rPr>
          <w:sz w:val="28"/>
          <w:szCs w:val="28"/>
        </w:rPr>
        <w:t>в</w:t>
      </w:r>
      <w:r w:rsidRPr="00215DE4">
        <w:rPr>
          <w:sz w:val="28"/>
          <w:szCs w:val="28"/>
        </w:rPr>
        <w:t xml:space="preserve"> рамках которого прошел Всероссийский конкурс научно-технического творчества молодёжи. Проекты </w:t>
      </w:r>
      <w:proofErr w:type="spellStart"/>
      <w:r w:rsidRPr="00215DE4">
        <w:rPr>
          <w:sz w:val="28"/>
          <w:szCs w:val="28"/>
        </w:rPr>
        <w:t>Герце</w:t>
      </w:r>
      <w:r w:rsidR="00FD01EF">
        <w:rPr>
          <w:sz w:val="28"/>
          <w:szCs w:val="28"/>
        </w:rPr>
        <w:t>новцев</w:t>
      </w:r>
      <w:proofErr w:type="spellEnd"/>
      <w:r w:rsidR="00FD01EF">
        <w:rPr>
          <w:sz w:val="28"/>
          <w:szCs w:val="28"/>
        </w:rPr>
        <w:t xml:space="preserve"> были отмечены дипломами.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15DE4" w:rsidRPr="00215DE4" w:rsidRDefault="00215DE4" w:rsidP="00B42238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Нельзя не отметить и </w:t>
      </w:r>
      <w:proofErr w:type="spellStart"/>
      <w:r w:rsidRPr="00215DE4">
        <w:rPr>
          <w:sz w:val="28"/>
          <w:szCs w:val="28"/>
        </w:rPr>
        <w:t>Герценовцев</w:t>
      </w:r>
      <w:proofErr w:type="spellEnd"/>
      <w:r w:rsidRPr="00215DE4">
        <w:rPr>
          <w:sz w:val="28"/>
          <w:szCs w:val="28"/>
        </w:rPr>
        <w:t>-стипендиатов Президента РФ и Правительства РФ, а так же участие обучающихся в качестве молодых исполнителей грантов и проектов.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B42238" w:rsidRDefault="008D2804" w:rsidP="00B42238">
      <w:pPr>
        <w:spacing w:line="360" w:lineRule="auto"/>
        <w:jc w:val="both"/>
        <w:rPr>
          <w:sz w:val="28"/>
          <w:szCs w:val="28"/>
        </w:rPr>
      </w:pPr>
      <w:proofErr w:type="spellStart"/>
      <w:r w:rsidRPr="00215DE4">
        <w:rPr>
          <w:sz w:val="28"/>
          <w:szCs w:val="28"/>
        </w:rPr>
        <w:t>Герценовский</w:t>
      </w:r>
      <w:proofErr w:type="spellEnd"/>
      <w:r w:rsidRPr="00215DE4">
        <w:rPr>
          <w:sz w:val="28"/>
          <w:szCs w:val="28"/>
        </w:rPr>
        <w:t xml:space="preserve"> университет ежегодно </w:t>
      </w:r>
      <w:r w:rsidR="00F44ED2">
        <w:rPr>
          <w:sz w:val="28"/>
          <w:szCs w:val="28"/>
        </w:rPr>
        <w:t>проводит</w:t>
      </w:r>
      <w:r w:rsidRPr="00215DE4">
        <w:rPr>
          <w:sz w:val="28"/>
          <w:szCs w:val="28"/>
        </w:rPr>
        <w:t xml:space="preserve"> открытый конкурс научно-исследовательских работ студентов по педагогике и методике преподавания </w:t>
      </w:r>
      <w:r w:rsidRPr="00215DE4">
        <w:rPr>
          <w:sz w:val="28"/>
          <w:szCs w:val="28"/>
        </w:rPr>
        <w:lastRenderedPageBreak/>
        <w:t xml:space="preserve">дисциплин в рамках сетевого объединения «Педагогические кадры России». В 2016 году в конкурсе принял </w:t>
      </w:r>
      <w:r w:rsidRPr="000C69CA">
        <w:rPr>
          <w:sz w:val="28"/>
          <w:szCs w:val="28"/>
        </w:rPr>
        <w:t xml:space="preserve">участие 21 вуз, </w:t>
      </w:r>
      <w:r w:rsidR="00F44ED2">
        <w:rPr>
          <w:sz w:val="28"/>
          <w:szCs w:val="28"/>
        </w:rPr>
        <w:t xml:space="preserve">на конкурс представлено </w:t>
      </w:r>
      <w:r w:rsidRPr="000C69CA">
        <w:rPr>
          <w:sz w:val="28"/>
          <w:szCs w:val="28"/>
        </w:rPr>
        <w:t xml:space="preserve">208 работ. </w:t>
      </w:r>
    </w:p>
    <w:p w:rsidR="00167822" w:rsidRDefault="00167822" w:rsidP="00B42238">
      <w:pPr>
        <w:spacing w:line="360" w:lineRule="auto"/>
        <w:jc w:val="both"/>
        <w:rPr>
          <w:sz w:val="28"/>
          <w:szCs w:val="28"/>
        </w:rPr>
      </w:pPr>
    </w:p>
    <w:p w:rsidR="00215DE4" w:rsidRPr="00215DE4" w:rsidRDefault="00215DE4" w:rsidP="00B42238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На уровне нашего города оказывается </w:t>
      </w:r>
      <w:r w:rsidR="00167822">
        <w:rPr>
          <w:sz w:val="28"/>
          <w:szCs w:val="28"/>
        </w:rPr>
        <w:t>значительная</w:t>
      </w:r>
      <w:r w:rsidRPr="00215DE4">
        <w:rPr>
          <w:sz w:val="28"/>
          <w:szCs w:val="28"/>
        </w:rPr>
        <w:t xml:space="preserve"> поддержка научно-ориентированной молодежи, в основном системой грантов</w:t>
      </w:r>
      <w:r w:rsidR="00167822">
        <w:rPr>
          <w:sz w:val="28"/>
          <w:szCs w:val="28"/>
        </w:rPr>
        <w:t xml:space="preserve"> и </w:t>
      </w:r>
      <w:r w:rsidRPr="00215DE4">
        <w:rPr>
          <w:sz w:val="28"/>
          <w:szCs w:val="28"/>
        </w:rPr>
        <w:t xml:space="preserve">премий </w:t>
      </w:r>
      <w:r w:rsidR="00167822" w:rsidRPr="00215DE4">
        <w:rPr>
          <w:sz w:val="28"/>
          <w:szCs w:val="28"/>
        </w:rPr>
        <w:t xml:space="preserve">Комитета по науке и высшей школе </w:t>
      </w:r>
      <w:r w:rsidRPr="00215DE4">
        <w:rPr>
          <w:sz w:val="28"/>
          <w:szCs w:val="28"/>
        </w:rPr>
        <w:t>Правительства С</w:t>
      </w:r>
      <w:r w:rsidR="00182262">
        <w:rPr>
          <w:sz w:val="28"/>
          <w:szCs w:val="28"/>
        </w:rPr>
        <w:t>анкт-Петербурга</w:t>
      </w:r>
      <w:r w:rsidRPr="00215DE4">
        <w:rPr>
          <w:sz w:val="28"/>
          <w:szCs w:val="28"/>
        </w:rPr>
        <w:t>. В раздаточных материалах можно увидеть имена молодых ученых-</w:t>
      </w:r>
      <w:proofErr w:type="spellStart"/>
      <w:r w:rsidRPr="00215DE4">
        <w:rPr>
          <w:sz w:val="28"/>
          <w:szCs w:val="28"/>
        </w:rPr>
        <w:t>герценовцев</w:t>
      </w:r>
      <w:proofErr w:type="spellEnd"/>
      <w:r w:rsidR="00182262">
        <w:rPr>
          <w:sz w:val="28"/>
          <w:szCs w:val="28"/>
        </w:rPr>
        <w:t xml:space="preserve"> </w:t>
      </w:r>
      <w:r w:rsidRPr="00215DE4">
        <w:rPr>
          <w:sz w:val="28"/>
          <w:szCs w:val="28"/>
        </w:rPr>
        <w:t>победителей конкурсов КНВШ</w:t>
      </w:r>
      <w:r w:rsidR="00182262">
        <w:rPr>
          <w:sz w:val="28"/>
          <w:szCs w:val="28"/>
        </w:rPr>
        <w:t>.</w:t>
      </w:r>
    </w:p>
    <w:p w:rsidR="004A22D9" w:rsidRDefault="004A22D9" w:rsidP="004A22D9">
      <w:pPr>
        <w:spacing w:line="360" w:lineRule="auto"/>
        <w:jc w:val="both"/>
        <w:rPr>
          <w:sz w:val="28"/>
          <w:szCs w:val="28"/>
        </w:rPr>
      </w:pPr>
    </w:p>
    <w:p w:rsidR="00215DE4" w:rsidRPr="00215DE4" w:rsidRDefault="00215DE4" w:rsidP="004A22D9">
      <w:pPr>
        <w:spacing w:line="360" w:lineRule="auto"/>
        <w:jc w:val="both"/>
        <w:rPr>
          <w:sz w:val="28"/>
          <w:szCs w:val="28"/>
        </w:rPr>
      </w:pPr>
      <w:r w:rsidRPr="00215DE4">
        <w:rPr>
          <w:sz w:val="28"/>
          <w:szCs w:val="28"/>
        </w:rPr>
        <w:t xml:space="preserve">Хочется отметить, что </w:t>
      </w:r>
      <w:r w:rsidR="008D2804">
        <w:rPr>
          <w:sz w:val="28"/>
          <w:szCs w:val="28"/>
        </w:rPr>
        <w:t>наш</w:t>
      </w:r>
      <w:r w:rsidRPr="00215DE4">
        <w:rPr>
          <w:sz w:val="28"/>
          <w:szCs w:val="28"/>
        </w:rPr>
        <w:t xml:space="preserve"> университет не только активно участвует в научных конкурсах города и побеждает в них, но и участвует в экспертной деятельности и организации научных мероприятий города </w:t>
      </w:r>
      <w:r w:rsidR="00D06B5C">
        <w:rPr>
          <w:sz w:val="28"/>
          <w:szCs w:val="28"/>
        </w:rPr>
        <w:t xml:space="preserve">таких </w:t>
      </w:r>
      <w:r w:rsidR="004F08F8" w:rsidRPr="00215DE4">
        <w:rPr>
          <w:sz w:val="28"/>
          <w:szCs w:val="28"/>
        </w:rPr>
        <w:t>как,</w:t>
      </w:r>
      <w:r w:rsidRPr="00215DE4">
        <w:rPr>
          <w:sz w:val="28"/>
          <w:szCs w:val="28"/>
        </w:rPr>
        <w:t xml:space="preserve"> например</w:t>
      </w:r>
      <w:r w:rsidR="004F08F8" w:rsidRPr="004F08F8">
        <w:rPr>
          <w:sz w:val="28"/>
          <w:szCs w:val="28"/>
        </w:rPr>
        <w:t>,</w:t>
      </w:r>
      <w:r w:rsidRPr="00215DE4">
        <w:rPr>
          <w:sz w:val="28"/>
          <w:szCs w:val="28"/>
        </w:rPr>
        <w:t xml:space="preserve"> проведение круглого стола  в рамках X Санкт-Петербургского конгресса «Профессиональное образование, наука и инновации в XXI веке».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112940" w:rsidRDefault="00215DE4" w:rsidP="00B42238">
      <w:pPr>
        <w:spacing w:line="360" w:lineRule="auto"/>
        <w:jc w:val="both"/>
        <w:rPr>
          <w:sz w:val="28"/>
          <w:szCs w:val="28"/>
        </w:rPr>
      </w:pPr>
      <w:proofErr w:type="gramStart"/>
      <w:r w:rsidRPr="00215DE4">
        <w:rPr>
          <w:sz w:val="28"/>
          <w:szCs w:val="28"/>
        </w:rPr>
        <w:t>В целом, университет способствует развитию научного потенциала обучающейся молодежи: это и</w:t>
      </w:r>
      <w:r w:rsidR="00E33110" w:rsidRPr="00E33110">
        <w:rPr>
          <w:sz w:val="28"/>
          <w:szCs w:val="28"/>
        </w:rPr>
        <w:t xml:space="preserve"> </w:t>
      </w:r>
      <w:r w:rsidR="00E33110">
        <w:rPr>
          <w:sz w:val="28"/>
          <w:szCs w:val="28"/>
        </w:rPr>
        <w:t>специальная молодежная секция</w:t>
      </w:r>
      <w:r w:rsidRPr="00215DE4">
        <w:rPr>
          <w:sz w:val="28"/>
          <w:szCs w:val="28"/>
        </w:rPr>
        <w:t xml:space="preserve"> </w:t>
      </w:r>
      <w:r w:rsidR="00E33110">
        <w:rPr>
          <w:sz w:val="28"/>
          <w:szCs w:val="28"/>
        </w:rPr>
        <w:t xml:space="preserve">на </w:t>
      </w:r>
      <w:r w:rsidRPr="00215DE4">
        <w:rPr>
          <w:sz w:val="28"/>
          <w:szCs w:val="28"/>
        </w:rPr>
        <w:t>университетск</w:t>
      </w:r>
      <w:r w:rsidR="00E33110">
        <w:rPr>
          <w:sz w:val="28"/>
          <w:szCs w:val="28"/>
        </w:rPr>
        <w:t>ой</w:t>
      </w:r>
      <w:r w:rsidRPr="00215DE4">
        <w:rPr>
          <w:sz w:val="28"/>
          <w:szCs w:val="28"/>
        </w:rPr>
        <w:t xml:space="preserve"> выставк</w:t>
      </w:r>
      <w:r w:rsidR="00E33110">
        <w:rPr>
          <w:sz w:val="28"/>
          <w:szCs w:val="28"/>
        </w:rPr>
        <w:t>е</w:t>
      </w:r>
      <w:r w:rsidRPr="00215DE4">
        <w:rPr>
          <w:sz w:val="28"/>
          <w:szCs w:val="28"/>
        </w:rPr>
        <w:t xml:space="preserve"> научных достижений, различные ежегодные научные мероприятия, а также целый комплекс, заложенный в программе </w:t>
      </w:r>
      <w:r w:rsidR="00E33110">
        <w:rPr>
          <w:sz w:val="28"/>
          <w:szCs w:val="28"/>
        </w:rPr>
        <w:t>стратегического развития</w:t>
      </w:r>
      <w:r w:rsidRPr="00215DE4">
        <w:rPr>
          <w:sz w:val="28"/>
          <w:szCs w:val="28"/>
        </w:rPr>
        <w:t>, давший возможность сотням молодых исследователей университета</w:t>
      </w:r>
      <w:r w:rsidR="00CE0F19">
        <w:rPr>
          <w:sz w:val="28"/>
          <w:szCs w:val="28"/>
        </w:rPr>
        <w:t xml:space="preserve"> на конкурсной основе получать финансовую поддержку для </w:t>
      </w:r>
      <w:r w:rsidRPr="00215DE4">
        <w:rPr>
          <w:sz w:val="28"/>
          <w:szCs w:val="28"/>
        </w:rPr>
        <w:t>выполн</w:t>
      </w:r>
      <w:r w:rsidR="00CE0F19">
        <w:rPr>
          <w:sz w:val="28"/>
          <w:szCs w:val="28"/>
        </w:rPr>
        <w:t>ения</w:t>
      </w:r>
      <w:r w:rsidRPr="00215DE4">
        <w:rPr>
          <w:sz w:val="28"/>
          <w:szCs w:val="28"/>
        </w:rPr>
        <w:t xml:space="preserve"> научны</w:t>
      </w:r>
      <w:r w:rsidR="00CE0F19">
        <w:rPr>
          <w:sz w:val="28"/>
          <w:szCs w:val="28"/>
        </w:rPr>
        <w:t>х</w:t>
      </w:r>
      <w:r w:rsidRPr="00215DE4">
        <w:rPr>
          <w:sz w:val="28"/>
          <w:szCs w:val="28"/>
        </w:rPr>
        <w:t xml:space="preserve"> работ, </w:t>
      </w:r>
      <w:r w:rsidR="00CE0F19">
        <w:rPr>
          <w:sz w:val="28"/>
          <w:szCs w:val="28"/>
        </w:rPr>
        <w:t xml:space="preserve">публикации статей в научных журналах, </w:t>
      </w:r>
      <w:r w:rsidR="00CE0F19" w:rsidRPr="006713D7">
        <w:rPr>
          <w:sz w:val="28"/>
          <w:szCs w:val="28"/>
        </w:rPr>
        <w:t>прохо</w:t>
      </w:r>
      <w:r w:rsidR="00CE0F19">
        <w:rPr>
          <w:sz w:val="28"/>
          <w:szCs w:val="28"/>
        </w:rPr>
        <w:t>ждения</w:t>
      </w:r>
      <w:r w:rsidR="00CE0F19" w:rsidRPr="006713D7">
        <w:rPr>
          <w:sz w:val="28"/>
          <w:szCs w:val="28"/>
        </w:rPr>
        <w:t xml:space="preserve"> стажиров</w:t>
      </w:r>
      <w:r w:rsidR="00CE0F19">
        <w:rPr>
          <w:sz w:val="28"/>
          <w:szCs w:val="28"/>
        </w:rPr>
        <w:t>ок</w:t>
      </w:r>
      <w:r w:rsidR="00CE0F19" w:rsidRPr="006713D7">
        <w:rPr>
          <w:sz w:val="28"/>
          <w:szCs w:val="28"/>
        </w:rPr>
        <w:t xml:space="preserve"> в ведущих мировых и российских</w:t>
      </w:r>
      <w:proofErr w:type="gramEnd"/>
      <w:r w:rsidR="00CE0F19" w:rsidRPr="006713D7">
        <w:rPr>
          <w:sz w:val="28"/>
          <w:szCs w:val="28"/>
        </w:rPr>
        <w:t xml:space="preserve"> научных </w:t>
      </w:r>
      <w:proofErr w:type="gramStart"/>
      <w:r w:rsidR="00CE0F19" w:rsidRPr="006713D7">
        <w:rPr>
          <w:sz w:val="28"/>
          <w:szCs w:val="28"/>
        </w:rPr>
        <w:t>центрах</w:t>
      </w:r>
      <w:proofErr w:type="gramEnd"/>
      <w:r w:rsidRPr="00215DE4">
        <w:rPr>
          <w:sz w:val="28"/>
          <w:szCs w:val="28"/>
        </w:rPr>
        <w:t xml:space="preserve">. </w:t>
      </w:r>
    </w:p>
    <w:p w:rsidR="00CE0F19" w:rsidRDefault="00CE0F19" w:rsidP="00B42238">
      <w:pPr>
        <w:spacing w:line="360" w:lineRule="auto"/>
        <w:jc w:val="both"/>
        <w:rPr>
          <w:sz w:val="28"/>
          <w:szCs w:val="28"/>
        </w:rPr>
      </w:pPr>
    </w:p>
    <w:p w:rsidR="00112940" w:rsidRDefault="00112940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Несмотря на существенное сокращение финансирования данного направления </w:t>
      </w:r>
      <w:r>
        <w:rPr>
          <w:sz w:val="28"/>
          <w:szCs w:val="28"/>
        </w:rPr>
        <w:t>по сравнению с 2012-2014 годами</w:t>
      </w:r>
      <w:r w:rsidRPr="006713D7">
        <w:rPr>
          <w:sz w:val="28"/>
          <w:szCs w:val="28"/>
        </w:rPr>
        <w:t xml:space="preserve"> перечень исследовательских площадок молодых ученых нашего университета</w:t>
      </w:r>
      <w:r>
        <w:rPr>
          <w:sz w:val="28"/>
          <w:szCs w:val="28"/>
        </w:rPr>
        <w:t xml:space="preserve"> в 2016 году</w:t>
      </w:r>
      <w:r w:rsidRPr="006713D7">
        <w:rPr>
          <w:sz w:val="28"/>
          <w:szCs w:val="28"/>
        </w:rPr>
        <w:t xml:space="preserve"> пополнился научными центрами </w:t>
      </w:r>
      <w:r>
        <w:rPr>
          <w:color w:val="000000"/>
          <w:sz w:val="27"/>
          <w:szCs w:val="27"/>
          <w:shd w:val="clear" w:color="auto" w:fill="FFFFFF"/>
        </w:rPr>
        <w:t>Германии</w:t>
      </w:r>
      <w:r w:rsidRPr="006713D7">
        <w:rPr>
          <w:sz w:val="28"/>
          <w:szCs w:val="28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Испании</w:t>
      </w:r>
      <w:r w:rsidRPr="006713D7">
        <w:rPr>
          <w:sz w:val="28"/>
          <w:szCs w:val="28"/>
        </w:rPr>
        <w:t xml:space="preserve">, </w:t>
      </w:r>
      <w:r w:rsidRPr="00102761">
        <w:rPr>
          <w:sz w:val="28"/>
          <w:szCs w:val="28"/>
        </w:rPr>
        <w:t>Франци</w:t>
      </w:r>
      <w:r>
        <w:rPr>
          <w:sz w:val="28"/>
          <w:szCs w:val="28"/>
        </w:rPr>
        <w:t xml:space="preserve">и, </w:t>
      </w:r>
      <w:r w:rsidRPr="00102761">
        <w:rPr>
          <w:sz w:val="28"/>
          <w:szCs w:val="28"/>
        </w:rPr>
        <w:t>Инди</w:t>
      </w:r>
      <w:r>
        <w:rPr>
          <w:sz w:val="28"/>
          <w:szCs w:val="28"/>
        </w:rPr>
        <w:t>и</w:t>
      </w:r>
      <w:r w:rsidRPr="006713D7">
        <w:rPr>
          <w:sz w:val="28"/>
          <w:szCs w:val="28"/>
        </w:rPr>
        <w:t xml:space="preserve">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112940" w:rsidRPr="006713D7" w:rsidRDefault="00112940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Современная система конкурсной поддержки </w:t>
      </w:r>
      <w:r w:rsidR="008F785A">
        <w:rPr>
          <w:sz w:val="28"/>
          <w:szCs w:val="28"/>
        </w:rPr>
        <w:t>научно-ориентированной молодежи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сформировалась в рамках программы стратегического развития. </w:t>
      </w:r>
      <w:r w:rsidR="004A22D9">
        <w:rPr>
          <w:sz w:val="28"/>
          <w:szCs w:val="28"/>
        </w:rPr>
        <w:t>П</w:t>
      </w:r>
      <w:r>
        <w:rPr>
          <w:sz w:val="28"/>
          <w:szCs w:val="28"/>
        </w:rPr>
        <w:t xml:space="preserve">осле </w:t>
      </w:r>
      <w:r w:rsidR="004A22D9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этой программы нам</w:t>
      </w:r>
      <w:r w:rsidR="004A22D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найти финансовые возможности для сохранения этой высокоэффективной системы поддержки талантливой молодежи.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4C315A" w:rsidRDefault="00272A0F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Наличие высокоэффективной системы подготовки кадров высшей квалификации — отличительная черта любого </w:t>
      </w:r>
      <w:r>
        <w:rPr>
          <w:sz w:val="28"/>
          <w:szCs w:val="28"/>
        </w:rPr>
        <w:t>современного университета</w:t>
      </w:r>
      <w:r w:rsidRPr="006713D7">
        <w:rPr>
          <w:sz w:val="28"/>
          <w:szCs w:val="28"/>
        </w:rPr>
        <w:t xml:space="preserve">, оказывающая существенное влияние на конкурентоспособность </w:t>
      </w:r>
      <w:proofErr w:type="spellStart"/>
      <w:r w:rsidRPr="006713D7">
        <w:rPr>
          <w:sz w:val="28"/>
          <w:szCs w:val="28"/>
        </w:rPr>
        <w:t>Герценовского</w:t>
      </w:r>
      <w:proofErr w:type="spellEnd"/>
      <w:r w:rsidRPr="006713D7">
        <w:rPr>
          <w:sz w:val="28"/>
          <w:szCs w:val="28"/>
        </w:rPr>
        <w:t xml:space="preserve"> университета.</w:t>
      </w:r>
      <w:r>
        <w:rPr>
          <w:sz w:val="28"/>
          <w:szCs w:val="28"/>
        </w:rPr>
        <w:t xml:space="preserve"> Ко</w:t>
      </w:r>
      <w:r w:rsidR="00D751CE" w:rsidRPr="006713D7">
        <w:rPr>
          <w:sz w:val="28"/>
          <w:szCs w:val="28"/>
        </w:rPr>
        <w:t>нкуренция за право осуществления подготовки и аттестации кадров высшей квалификации</w:t>
      </w:r>
      <w:r>
        <w:rPr>
          <w:sz w:val="28"/>
          <w:szCs w:val="28"/>
        </w:rPr>
        <w:t xml:space="preserve"> возрастает. О</w:t>
      </w:r>
      <w:r w:rsidR="00D751CE" w:rsidRPr="006713D7">
        <w:rPr>
          <w:sz w:val="28"/>
          <w:szCs w:val="28"/>
        </w:rPr>
        <w:t>пределяющим</w:t>
      </w:r>
      <w:r>
        <w:rPr>
          <w:sz w:val="28"/>
          <w:szCs w:val="28"/>
        </w:rPr>
        <w:t xml:space="preserve"> здесь</w:t>
      </w:r>
      <w:r w:rsidR="00D751CE" w:rsidRPr="006713D7">
        <w:rPr>
          <w:sz w:val="28"/>
          <w:szCs w:val="28"/>
        </w:rPr>
        <w:t xml:space="preserve"> становится высокий научный уровень университета и, прежде всего, его активное участие в научно-исследовательской деятельности.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  <w:highlight w:val="green"/>
        </w:rPr>
      </w:pPr>
    </w:p>
    <w:p w:rsidR="00EC3E7F" w:rsidRPr="00B42238" w:rsidRDefault="00EC3E7F" w:rsidP="00C5161B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В 2016 году продолжалась работа по реорганизации сети диссертационных советов университета. В течение года были открыты 5 новых диссертационных советов по 12 научным специальностям</w:t>
      </w:r>
      <w:r w:rsidR="00C5161B">
        <w:rPr>
          <w:sz w:val="28"/>
          <w:szCs w:val="28"/>
        </w:rPr>
        <w:t xml:space="preserve">. </w:t>
      </w:r>
    </w:p>
    <w:p w:rsidR="00EC3E7F" w:rsidRPr="00B42238" w:rsidRDefault="00EC3E7F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Сегодня на базе РГПУ им. А. И. Герцена действует 15 диссертационных советов, среди которых 9 собственных советов и 6 объединенных</w:t>
      </w:r>
      <w:r w:rsidR="00F25AFA" w:rsidRPr="00B42238">
        <w:rPr>
          <w:sz w:val="28"/>
          <w:szCs w:val="28"/>
        </w:rPr>
        <w:t xml:space="preserve"> с</w:t>
      </w:r>
      <w:r w:rsidR="00ED0C26" w:rsidRPr="00B42238">
        <w:rPr>
          <w:sz w:val="28"/>
          <w:szCs w:val="28"/>
        </w:rPr>
        <w:t xml:space="preserve"> </w:t>
      </w:r>
      <w:r w:rsidR="00F25AFA" w:rsidRPr="00B42238">
        <w:rPr>
          <w:sz w:val="28"/>
          <w:szCs w:val="28"/>
        </w:rPr>
        <w:t>организациями</w:t>
      </w:r>
      <w:r w:rsidR="00C5161B">
        <w:rPr>
          <w:sz w:val="28"/>
          <w:szCs w:val="28"/>
        </w:rPr>
        <w:t>, которые Вы можете видеть на слайде.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E82F42" w:rsidRDefault="00E82F42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диссертационных советах университета в 2016 году защищено 63 диссертации, из них: 6 докторских и 57 кандидатских. Сотрудником нашего университета, доцентом кафедры </w:t>
      </w:r>
      <w:r w:rsidRPr="00E82F42">
        <w:rPr>
          <w:sz w:val="28"/>
          <w:szCs w:val="28"/>
        </w:rPr>
        <w:t>методики обучения биологии и экологии</w:t>
      </w:r>
      <w:r>
        <w:rPr>
          <w:sz w:val="28"/>
          <w:szCs w:val="28"/>
        </w:rPr>
        <w:t xml:space="preserve">, Азизовой </w:t>
      </w:r>
      <w:r w:rsidRPr="00E82F42">
        <w:rPr>
          <w:sz w:val="28"/>
          <w:szCs w:val="28"/>
        </w:rPr>
        <w:t>Ирин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Юнусовной</w:t>
      </w:r>
      <w:proofErr w:type="spellEnd"/>
      <w:r>
        <w:rPr>
          <w:sz w:val="28"/>
          <w:szCs w:val="28"/>
        </w:rPr>
        <w:t xml:space="preserve"> была защищена диссертация на соискание ученой степени доктора педагогических наук.</w:t>
      </w:r>
    </w:p>
    <w:p w:rsidR="00E82F42" w:rsidRDefault="00E82F42" w:rsidP="00B42238">
      <w:pPr>
        <w:spacing w:line="360" w:lineRule="auto"/>
        <w:jc w:val="both"/>
        <w:rPr>
          <w:sz w:val="28"/>
          <w:szCs w:val="28"/>
        </w:rPr>
      </w:pPr>
    </w:p>
    <w:p w:rsidR="00EC3E7F" w:rsidRPr="00B42238" w:rsidRDefault="00EC3E7F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В 2016 году трое сотрудников РГПУ им. А.</w:t>
      </w:r>
      <w:r w:rsidR="00B42238">
        <w:rPr>
          <w:sz w:val="28"/>
          <w:szCs w:val="28"/>
        </w:rPr>
        <w:t xml:space="preserve"> </w:t>
      </w:r>
      <w:r w:rsidRPr="00B42238">
        <w:rPr>
          <w:sz w:val="28"/>
          <w:szCs w:val="28"/>
        </w:rPr>
        <w:t xml:space="preserve">И. Герцена были включены в составы экспертных советов Высшей аттестационной комиссии при </w:t>
      </w:r>
      <w:proofErr w:type="spellStart"/>
      <w:r w:rsidRPr="00B42238">
        <w:rPr>
          <w:sz w:val="28"/>
          <w:szCs w:val="28"/>
        </w:rPr>
        <w:t>Минобрнауки</w:t>
      </w:r>
      <w:proofErr w:type="spellEnd"/>
      <w:r w:rsidRPr="00B42238">
        <w:rPr>
          <w:sz w:val="28"/>
          <w:szCs w:val="28"/>
        </w:rPr>
        <w:t xml:space="preserve"> РФ. </w:t>
      </w:r>
      <w:r w:rsidRPr="00B42238">
        <w:rPr>
          <w:sz w:val="28"/>
          <w:szCs w:val="28"/>
        </w:rPr>
        <w:lastRenderedPageBreak/>
        <w:t>Таким образом, сегодня наш университет представл</w:t>
      </w:r>
      <w:r w:rsidR="00C5161B">
        <w:rPr>
          <w:sz w:val="28"/>
          <w:szCs w:val="28"/>
        </w:rPr>
        <w:t xml:space="preserve">яют </w:t>
      </w:r>
      <w:r w:rsidRPr="00B42238">
        <w:rPr>
          <w:sz w:val="28"/>
          <w:szCs w:val="28"/>
        </w:rPr>
        <w:t xml:space="preserve">в экспертных советах </w:t>
      </w:r>
      <w:proofErr w:type="spellStart"/>
      <w:r w:rsidRPr="00B42238">
        <w:rPr>
          <w:sz w:val="28"/>
          <w:szCs w:val="28"/>
        </w:rPr>
        <w:t>ВАКа</w:t>
      </w:r>
      <w:proofErr w:type="spellEnd"/>
      <w:r w:rsidRPr="00B42238">
        <w:rPr>
          <w:sz w:val="28"/>
          <w:szCs w:val="28"/>
        </w:rPr>
        <w:t xml:space="preserve"> </w:t>
      </w:r>
      <w:r w:rsidR="00C5161B">
        <w:rPr>
          <w:sz w:val="28"/>
          <w:szCs w:val="28"/>
        </w:rPr>
        <w:t>8 ученых.</w:t>
      </w:r>
    </w:p>
    <w:p w:rsidR="00EC3E7F" w:rsidRPr="00B42238" w:rsidRDefault="00EC3E7F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EC3E7F" w:rsidRPr="00B42238" w:rsidRDefault="00EC3E7F" w:rsidP="004A22D9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В 2016 году Лаптев Владимир Валентинович был включен в состав Президиума Высшей аттестационной комиссии при </w:t>
      </w:r>
      <w:proofErr w:type="spellStart"/>
      <w:r w:rsidRPr="00B42238">
        <w:rPr>
          <w:sz w:val="28"/>
          <w:szCs w:val="28"/>
        </w:rPr>
        <w:t>Минобрнауки</w:t>
      </w:r>
      <w:proofErr w:type="spellEnd"/>
      <w:r w:rsidRPr="00B42238">
        <w:rPr>
          <w:sz w:val="28"/>
          <w:szCs w:val="28"/>
        </w:rPr>
        <w:t xml:space="preserve"> РФ.</w:t>
      </w:r>
    </w:p>
    <w:p w:rsidR="00ED0C26" w:rsidRPr="00B42238" w:rsidRDefault="00ED0C26" w:rsidP="00B42238">
      <w:pPr>
        <w:spacing w:line="360" w:lineRule="auto"/>
        <w:ind w:firstLine="709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На слайд</w:t>
      </w:r>
      <w:r w:rsidR="008F785A">
        <w:rPr>
          <w:sz w:val="28"/>
          <w:szCs w:val="28"/>
        </w:rPr>
        <w:t>е</w:t>
      </w:r>
      <w:r w:rsidRPr="00B42238">
        <w:rPr>
          <w:sz w:val="28"/>
          <w:szCs w:val="28"/>
        </w:rPr>
        <w:t xml:space="preserve"> представлены основные показатели подготовки кадров высшей квалификации в  университете в 2016 году</w:t>
      </w:r>
      <w:r w:rsidR="00C5161B">
        <w:rPr>
          <w:sz w:val="28"/>
          <w:szCs w:val="28"/>
        </w:rPr>
        <w:t>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Важнейшая роль в подготовке научно-педагогических кадров тр</w:t>
      </w:r>
      <w:r w:rsidR="00177391">
        <w:rPr>
          <w:sz w:val="28"/>
          <w:szCs w:val="28"/>
        </w:rPr>
        <w:t>адиционно отводится аспирантуре,</w:t>
      </w:r>
      <w:r w:rsidRPr="00B42238">
        <w:rPr>
          <w:sz w:val="28"/>
          <w:szCs w:val="28"/>
        </w:rPr>
        <w:t xml:space="preserve"> </w:t>
      </w:r>
      <w:r w:rsidR="00177391">
        <w:rPr>
          <w:sz w:val="28"/>
          <w:szCs w:val="28"/>
        </w:rPr>
        <w:t>у</w:t>
      </w:r>
      <w:r w:rsidRPr="00B42238">
        <w:rPr>
          <w:sz w:val="28"/>
          <w:szCs w:val="28"/>
        </w:rPr>
        <w:t>же на протяжении 3-х лет существующей в рамках новой нормативно-правовой базы, которая до конца так и не сформирована. Это порождает целый ряд как сущностных, так и организационных проблем.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Характерной особенностью настоящего времени стало постоянное заметное сокращение контрольных цифр приема в аспирантуру на бюджетн</w:t>
      </w:r>
      <w:r w:rsidR="00395CBC">
        <w:rPr>
          <w:sz w:val="28"/>
          <w:szCs w:val="28"/>
        </w:rPr>
        <w:t xml:space="preserve">ые места, в первую очередь </w:t>
      </w:r>
      <w:r w:rsidRPr="00B42238">
        <w:rPr>
          <w:sz w:val="28"/>
          <w:szCs w:val="28"/>
        </w:rPr>
        <w:t xml:space="preserve">по гуманитарным направлениям подготовки. Очевидно, что перспективы дальнейшего развития аспирантуры связаны с платной формой обучения. В настоящее время платные аспиранты составляют 44 %. В то время как еще 5 лет назад этот показатель не превышал 11 %.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>По-прежнему сохраняется относительно высокий конкурс на бюджетные места для программ аспирантуры. По некоторым направлениям он составляет более 2 чел. на место (психологические науки, физкультура и спорт, философия, этика и религиоведение). Однако</w:t>
      </w:r>
      <w:proofErr w:type="gramStart"/>
      <w:r w:rsidRPr="00B42238">
        <w:rPr>
          <w:sz w:val="28"/>
          <w:szCs w:val="28"/>
        </w:rPr>
        <w:t>,</w:t>
      </w:r>
      <w:proofErr w:type="gramEnd"/>
      <w:r w:rsidRPr="00B42238">
        <w:rPr>
          <w:sz w:val="28"/>
          <w:szCs w:val="28"/>
        </w:rPr>
        <w:t xml:space="preserve"> число желающих поступать на договорной основе невелико. 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167822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0CE9" w:rsidRPr="00B42238">
        <w:rPr>
          <w:sz w:val="28"/>
          <w:szCs w:val="28"/>
        </w:rPr>
        <w:t xml:space="preserve">а федеральном уровне готовится целый </w:t>
      </w:r>
      <w:r w:rsidR="00395CBC">
        <w:rPr>
          <w:sz w:val="28"/>
          <w:szCs w:val="28"/>
        </w:rPr>
        <w:t>ряд</w:t>
      </w:r>
      <w:r w:rsidR="00260CE9" w:rsidRPr="00B42238">
        <w:rPr>
          <w:sz w:val="28"/>
          <w:szCs w:val="28"/>
        </w:rPr>
        <w:t xml:space="preserve"> документов</w:t>
      </w:r>
      <w:r w:rsidR="00395CBC">
        <w:rPr>
          <w:sz w:val="28"/>
          <w:szCs w:val="28"/>
        </w:rPr>
        <w:t>,</w:t>
      </w:r>
      <w:r w:rsidR="00260CE9" w:rsidRPr="00B42238">
        <w:rPr>
          <w:sz w:val="28"/>
          <w:szCs w:val="28"/>
        </w:rPr>
        <w:t xml:space="preserve"> предусматривающих усиление определяющей роли исследовательской составляющей в подготовке аспи</w:t>
      </w:r>
      <w:r w:rsidR="00C230D9">
        <w:rPr>
          <w:sz w:val="28"/>
          <w:szCs w:val="28"/>
        </w:rPr>
        <w:t>рантов. В этой связи необходимо</w:t>
      </w:r>
      <w:r w:rsidR="00260CE9" w:rsidRPr="00B42238">
        <w:rPr>
          <w:sz w:val="28"/>
          <w:szCs w:val="28"/>
        </w:rPr>
        <w:t xml:space="preserve">  рассматривать институт аспирантуры не </w:t>
      </w:r>
      <w:r w:rsidR="00260CE9" w:rsidRPr="00B42238">
        <w:rPr>
          <w:sz w:val="28"/>
          <w:szCs w:val="28"/>
        </w:rPr>
        <w:lastRenderedPageBreak/>
        <w:t xml:space="preserve">как последний уровень высшего образования, а как первую ступень подготовки кадров высшей квалификации. 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С 2016 года в нашем университете по новым правилам, на договорной основе, начала работать и докторантура. </w:t>
      </w:r>
      <w:r w:rsidR="00C230D9">
        <w:rPr>
          <w:sz w:val="28"/>
          <w:szCs w:val="28"/>
        </w:rPr>
        <w:t>Ф</w:t>
      </w:r>
      <w:r w:rsidRPr="00B42238">
        <w:rPr>
          <w:sz w:val="28"/>
          <w:szCs w:val="28"/>
        </w:rPr>
        <w:t xml:space="preserve">орма  подготовки кадров через докторантуру является в настоящее время в достаточной </w:t>
      </w:r>
      <w:proofErr w:type="gramStart"/>
      <w:r w:rsidRPr="00B42238">
        <w:rPr>
          <w:sz w:val="28"/>
          <w:szCs w:val="28"/>
        </w:rPr>
        <w:t>степени</w:t>
      </w:r>
      <w:proofErr w:type="gramEnd"/>
      <w:r w:rsidRPr="00B42238">
        <w:rPr>
          <w:sz w:val="28"/>
          <w:szCs w:val="28"/>
        </w:rPr>
        <w:t xml:space="preserve"> востребованной, </w:t>
      </w:r>
      <w:r w:rsidR="00C230D9">
        <w:rPr>
          <w:sz w:val="28"/>
          <w:szCs w:val="28"/>
        </w:rPr>
        <w:t>при этом</w:t>
      </w:r>
      <w:r w:rsidRPr="00B42238">
        <w:rPr>
          <w:sz w:val="28"/>
          <w:szCs w:val="28"/>
        </w:rPr>
        <w:t xml:space="preserve"> её реализация наталкивается на целый ряд проблем нормативного и финансового характеров.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260CE9" w:rsidRPr="00B42238" w:rsidRDefault="00260CE9" w:rsidP="00B42238">
      <w:pPr>
        <w:spacing w:line="360" w:lineRule="auto"/>
        <w:jc w:val="both"/>
        <w:rPr>
          <w:sz w:val="28"/>
          <w:szCs w:val="28"/>
        </w:rPr>
      </w:pPr>
      <w:r w:rsidRPr="00B42238">
        <w:rPr>
          <w:sz w:val="28"/>
          <w:szCs w:val="28"/>
        </w:rPr>
        <w:t xml:space="preserve">Ограничения, связанные с подготовкой докторантов касаются как самих претендентов в докторантуру, так и принимающей организации. </w:t>
      </w:r>
      <w:r w:rsidR="00C91D93">
        <w:rPr>
          <w:sz w:val="28"/>
          <w:szCs w:val="28"/>
        </w:rPr>
        <w:t>О</w:t>
      </w:r>
      <w:r w:rsidRPr="00B42238">
        <w:rPr>
          <w:sz w:val="28"/>
          <w:szCs w:val="28"/>
        </w:rPr>
        <w:t>бъявление конкурса в докторантуру возможно только по тем научным специальностям, по которым имеются диссертационный совет при университете</w:t>
      </w:r>
      <w:r w:rsidR="00C230D9" w:rsidRPr="00C230D9">
        <w:rPr>
          <w:sz w:val="28"/>
          <w:szCs w:val="28"/>
        </w:rPr>
        <w:t>,</w:t>
      </w:r>
      <w:r w:rsidRPr="00B42238">
        <w:rPr>
          <w:sz w:val="28"/>
          <w:szCs w:val="28"/>
        </w:rPr>
        <w:t xml:space="preserve"> договор</w:t>
      </w:r>
      <w:r w:rsidR="00C230D9" w:rsidRPr="00C230D9">
        <w:rPr>
          <w:sz w:val="28"/>
          <w:szCs w:val="28"/>
        </w:rPr>
        <w:t xml:space="preserve"> </w:t>
      </w:r>
      <w:r w:rsidR="00C230D9">
        <w:rPr>
          <w:sz w:val="28"/>
          <w:szCs w:val="28"/>
        </w:rPr>
        <w:t>или</w:t>
      </w:r>
      <w:r w:rsidRPr="00B42238">
        <w:rPr>
          <w:sz w:val="28"/>
          <w:szCs w:val="28"/>
        </w:rPr>
        <w:t xml:space="preserve"> грант именно по проблематике научного исследования потенциального докторанта. </w:t>
      </w:r>
    </w:p>
    <w:p w:rsidR="00C91D93" w:rsidRDefault="00C91D93" w:rsidP="00B42238">
      <w:pPr>
        <w:spacing w:line="360" w:lineRule="auto"/>
        <w:jc w:val="both"/>
        <w:rPr>
          <w:sz w:val="28"/>
          <w:szCs w:val="28"/>
        </w:rPr>
      </w:pPr>
    </w:p>
    <w:p w:rsidR="006F4A76" w:rsidRDefault="006F4A76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Коллеги!</w:t>
      </w:r>
    </w:p>
    <w:p w:rsidR="005A54F7" w:rsidRPr="006713D7" w:rsidRDefault="00272A0F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2A0F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272A0F">
        <w:rPr>
          <w:sz w:val="28"/>
          <w:szCs w:val="28"/>
        </w:rPr>
        <w:t xml:space="preserve"> условия</w:t>
      </w:r>
      <w:r w:rsidR="0032449A">
        <w:rPr>
          <w:sz w:val="28"/>
          <w:szCs w:val="28"/>
        </w:rPr>
        <w:t xml:space="preserve"> в</w:t>
      </w:r>
      <w:r w:rsidRPr="00272A0F">
        <w:rPr>
          <w:sz w:val="28"/>
          <w:szCs w:val="28"/>
        </w:rPr>
        <w:t xml:space="preserve"> </w:t>
      </w:r>
      <w:r w:rsidR="0032449A">
        <w:rPr>
          <w:sz w:val="28"/>
          <w:szCs w:val="28"/>
        </w:rPr>
        <w:t xml:space="preserve">области высшего образования и </w:t>
      </w:r>
      <w:r w:rsidR="0032449A" w:rsidRPr="006713D7">
        <w:rPr>
          <w:sz w:val="28"/>
          <w:szCs w:val="28"/>
        </w:rPr>
        <w:t>научно-исследовательск</w:t>
      </w:r>
      <w:r w:rsidR="0032449A">
        <w:rPr>
          <w:sz w:val="28"/>
          <w:szCs w:val="28"/>
        </w:rPr>
        <w:t>ой</w:t>
      </w:r>
      <w:r w:rsidR="0032449A" w:rsidRPr="006713D7">
        <w:rPr>
          <w:sz w:val="28"/>
          <w:szCs w:val="28"/>
        </w:rPr>
        <w:t xml:space="preserve"> </w:t>
      </w:r>
      <w:r w:rsidR="0032449A">
        <w:rPr>
          <w:sz w:val="28"/>
          <w:szCs w:val="28"/>
        </w:rPr>
        <w:t>работы</w:t>
      </w:r>
      <w:r w:rsidR="0032449A" w:rsidRPr="006713D7">
        <w:rPr>
          <w:sz w:val="28"/>
          <w:szCs w:val="28"/>
        </w:rPr>
        <w:t xml:space="preserve"> </w:t>
      </w:r>
      <w:r w:rsidR="0032449A">
        <w:rPr>
          <w:sz w:val="28"/>
          <w:szCs w:val="28"/>
        </w:rPr>
        <w:t>таковы</w:t>
      </w:r>
      <w:r>
        <w:rPr>
          <w:sz w:val="28"/>
          <w:szCs w:val="28"/>
        </w:rPr>
        <w:t xml:space="preserve">, что </w:t>
      </w:r>
      <w:r w:rsidR="00C66A7B" w:rsidRPr="006713D7">
        <w:rPr>
          <w:sz w:val="28"/>
          <w:szCs w:val="28"/>
        </w:rPr>
        <w:t>успешная</w:t>
      </w:r>
      <w:r w:rsidR="0032449A">
        <w:rPr>
          <w:sz w:val="28"/>
          <w:szCs w:val="28"/>
        </w:rPr>
        <w:t xml:space="preserve"> деятельность</w:t>
      </w:r>
      <w:r w:rsidR="00C66A7B" w:rsidRPr="006713D7">
        <w:rPr>
          <w:sz w:val="28"/>
          <w:szCs w:val="28"/>
        </w:rPr>
        <w:t xml:space="preserve"> немыслима без большой публикационной активности.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C66A7B" w:rsidRPr="006713D7" w:rsidRDefault="006F4A76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2449A">
        <w:rPr>
          <w:sz w:val="28"/>
          <w:szCs w:val="28"/>
        </w:rPr>
        <w:t xml:space="preserve">рендом последних нескольких лет стала ситуация, когда </w:t>
      </w:r>
      <w:r w:rsidR="00C66A7B" w:rsidRPr="006713D7">
        <w:rPr>
          <w:sz w:val="28"/>
          <w:szCs w:val="28"/>
        </w:rPr>
        <w:t xml:space="preserve">определяющую роль играет не количество статей, а </w:t>
      </w:r>
      <w:r>
        <w:rPr>
          <w:sz w:val="28"/>
          <w:szCs w:val="28"/>
        </w:rPr>
        <w:t xml:space="preserve">качество </w:t>
      </w:r>
      <w:r w:rsidR="00C66A7B" w:rsidRPr="006713D7">
        <w:rPr>
          <w:sz w:val="28"/>
          <w:szCs w:val="28"/>
        </w:rPr>
        <w:t>журнал</w:t>
      </w:r>
      <w:r>
        <w:rPr>
          <w:sz w:val="28"/>
          <w:szCs w:val="28"/>
        </w:rPr>
        <w:t>ов</w:t>
      </w:r>
      <w:r w:rsidR="00C66A7B" w:rsidRPr="006713D7">
        <w:rPr>
          <w:sz w:val="28"/>
          <w:szCs w:val="28"/>
        </w:rPr>
        <w:t>, в которых данные статьи представлены. Публикации явля</w:t>
      </w:r>
      <w:r w:rsidR="00354C31">
        <w:rPr>
          <w:sz w:val="28"/>
          <w:szCs w:val="28"/>
        </w:rPr>
        <w:t>ю</w:t>
      </w:r>
      <w:r w:rsidR="00C66A7B" w:rsidRPr="006713D7">
        <w:rPr>
          <w:sz w:val="28"/>
          <w:szCs w:val="28"/>
        </w:rPr>
        <w:t>тся важнейшим критерием как при оценке конкурсных заявок во многие фонды, так и на стадии экспертизы научных отчетов</w:t>
      </w:r>
      <w:r w:rsidR="0032449A">
        <w:rPr>
          <w:sz w:val="28"/>
          <w:szCs w:val="28"/>
        </w:rPr>
        <w:t>, при обучении в аспирантуре</w:t>
      </w:r>
      <w:r w:rsidR="0032449A" w:rsidRPr="00275239">
        <w:rPr>
          <w:sz w:val="28"/>
          <w:szCs w:val="28"/>
        </w:rPr>
        <w:t>, функционировании диссертационных советов</w:t>
      </w:r>
      <w:r w:rsidR="00C66A7B" w:rsidRPr="00275239">
        <w:rPr>
          <w:sz w:val="28"/>
          <w:szCs w:val="28"/>
        </w:rPr>
        <w:t>.</w:t>
      </w:r>
      <w:r w:rsidR="0032449A" w:rsidRPr="00275239">
        <w:rPr>
          <w:sz w:val="28"/>
          <w:szCs w:val="28"/>
        </w:rPr>
        <w:t xml:space="preserve"> Практически во все рейтинги и мониторинги входят показатели</w:t>
      </w:r>
      <w:r>
        <w:rPr>
          <w:sz w:val="28"/>
          <w:szCs w:val="28"/>
        </w:rPr>
        <w:t>,</w:t>
      </w:r>
      <w:r w:rsidR="0032449A" w:rsidRPr="00275239">
        <w:rPr>
          <w:sz w:val="28"/>
          <w:szCs w:val="28"/>
        </w:rPr>
        <w:t xml:space="preserve"> </w:t>
      </w:r>
      <w:r w:rsidR="0032449A">
        <w:rPr>
          <w:sz w:val="28"/>
          <w:szCs w:val="28"/>
        </w:rPr>
        <w:t xml:space="preserve">связанные с публикационной активностью </w:t>
      </w:r>
      <w:r w:rsidR="004A22D9">
        <w:rPr>
          <w:sz w:val="28"/>
          <w:szCs w:val="28"/>
        </w:rPr>
        <w:t xml:space="preserve">и </w:t>
      </w:r>
      <w:r w:rsidR="0032449A">
        <w:rPr>
          <w:sz w:val="28"/>
          <w:szCs w:val="28"/>
        </w:rPr>
        <w:t>цитировани</w:t>
      </w:r>
      <w:r w:rsidR="004A22D9">
        <w:rPr>
          <w:sz w:val="28"/>
          <w:szCs w:val="28"/>
        </w:rPr>
        <w:t>ем</w:t>
      </w:r>
      <w:r w:rsidR="0032449A">
        <w:rPr>
          <w:sz w:val="28"/>
          <w:szCs w:val="28"/>
        </w:rPr>
        <w:t xml:space="preserve"> публикаций.</w:t>
      </w:r>
    </w:p>
    <w:p w:rsidR="00B42238" w:rsidRDefault="00B42238" w:rsidP="00B42238">
      <w:pPr>
        <w:spacing w:line="360" w:lineRule="auto"/>
        <w:jc w:val="both"/>
        <w:rPr>
          <w:sz w:val="28"/>
          <w:szCs w:val="28"/>
        </w:rPr>
      </w:pPr>
    </w:p>
    <w:p w:rsidR="00E02A25" w:rsidRDefault="00F6567F" w:rsidP="00B42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33740">
        <w:rPr>
          <w:sz w:val="28"/>
          <w:szCs w:val="28"/>
        </w:rPr>
        <w:t xml:space="preserve">успешного </w:t>
      </w:r>
      <w:r>
        <w:rPr>
          <w:sz w:val="28"/>
          <w:szCs w:val="28"/>
        </w:rPr>
        <w:t xml:space="preserve">написания статей в такие журналы, помимо проведения научных исследований на мировом уровне, </w:t>
      </w:r>
      <w:r w:rsidR="00833740">
        <w:rPr>
          <w:sz w:val="28"/>
          <w:szCs w:val="28"/>
        </w:rPr>
        <w:t xml:space="preserve">необходимо, конечно же, и читать их. </w:t>
      </w:r>
      <w:r w:rsidR="006F4A76">
        <w:rPr>
          <w:sz w:val="28"/>
          <w:szCs w:val="28"/>
        </w:rPr>
        <w:lastRenderedPageBreak/>
        <w:t>П</w:t>
      </w:r>
      <w:r w:rsidR="00833740">
        <w:rPr>
          <w:sz w:val="28"/>
          <w:szCs w:val="28"/>
        </w:rPr>
        <w:t>одписка на высокорейтинговые журналы стоит не малых денег. Здесь очень эффективна работа нашей библиотеки</w:t>
      </w:r>
      <w:r w:rsidR="006F4A76">
        <w:rPr>
          <w:sz w:val="28"/>
          <w:szCs w:val="28"/>
        </w:rPr>
        <w:t>.</w:t>
      </w:r>
      <w:r w:rsidR="00833740">
        <w:rPr>
          <w:sz w:val="28"/>
          <w:szCs w:val="28"/>
        </w:rPr>
        <w:t xml:space="preserve"> </w:t>
      </w:r>
      <w:r w:rsidR="006F4A76">
        <w:rPr>
          <w:sz w:val="28"/>
          <w:szCs w:val="28"/>
        </w:rPr>
        <w:t>В</w:t>
      </w:r>
      <w:r w:rsidR="00C91D93">
        <w:rPr>
          <w:sz w:val="28"/>
          <w:szCs w:val="28"/>
        </w:rPr>
        <w:t xml:space="preserve"> 2017</w:t>
      </w:r>
      <w:r w:rsidR="00833740">
        <w:rPr>
          <w:sz w:val="28"/>
          <w:szCs w:val="28"/>
        </w:rPr>
        <w:t xml:space="preserve"> году </w:t>
      </w:r>
      <w:r w:rsidR="00833740" w:rsidRPr="00833740">
        <w:rPr>
          <w:sz w:val="28"/>
          <w:szCs w:val="28"/>
        </w:rPr>
        <w:t xml:space="preserve">РГПУ им. А. И. Герцена по итогам </w:t>
      </w:r>
      <w:r w:rsidR="00833740">
        <w:rPr>
          <w:sz w:val="28"/>
          <w:szCs w:val="28"/>
        </w:rPr>
        <w:t>о</w:t>
      </w:r>
      <w:r w:rsidR="00833740" w:rsidRPr="00833740">
        <w:rPr>
          <w:sz w:val="28"/>
          <w:szCs w:val="28"/>
        </w:rPr>
        <w:t>ткрыт</w:t>
      </w:r>
      <w:r w:rsidR="00833740">
        <w:rPr>
          <w:sz w:val="28"/>
          <w:szCs w:val="28"/>
        </w:rPr>
        <w:t>ых</w:t>
      </w:r>
      <w:r w:rsidR="00833740" w:rsidRPr="00833740">
        <w:rPr>
          <w:sz w:val="28"/>
          <w:szCs w:val="28"/>
        </w:rPr>
        <w:t xml:space="preserve"> конкурс</w:t>
      </w:r>
      <w:r w:rsidR="00833740">
        <w:rPr>
          <w:sz w:val="28"/>
          <w:szCs w:val="28"/>
        </w:rPr>
        <w:t>ов</w:t>
      </w:r>
      <w:r w:rsidR="00833740" w:rsidRPr="00833740">
        <w:rPr>
          <w:sz w:val="28"/>
          <w:szCs w:val="28"/>
        </w:rPr>
        <w:t xml:space="preserve"> получил доступ к </w:t>
      </w:r>
      <w:r w:rsidR="00C91D93">
        <w:rPr>
          <w:sz w:val="28"/>
          <w:szCs w:val="28"/>
        </w:rPr>
        <w:t xml:space="preserve">ряду </w:t>
      </w:r>
      <w:r w:rsidR="00833740" w:rsidRPr="00833740">
        <w:rPr>
          <w:sz w:val="28"/>
          <w:szCs w:val="28"/>
        </w:rPr>
        <w:t>лучши</w:t>
      </w:r>
      <w:r w:rsidR="00C91D93">
        <w:rPr>
          <w:sz w:val="28"/>
          <w:szCs w:val="28"/>
        </w:rPr>
        <w:t>х</w:t>
      </w:r>
      <w:r w:rsidR="00833740" w:rsidRPr="00833740">
        <w:rPr>
          <w:sz w:val="28"/>
          <w:szCs w:val="28"/>
        </w:rPr>
        <w:t xml:space="preserve"> мировы</w:t>
      </w:r>
      <w:r w:rsidR="00C91D93">
        <w:rPr>
          <w:sz w:val="28"/>
          <w:szCs w:val="28"/>
        </w:rPr>
        <w:t>х</w:t>
      </w:r>
      <w:r w:rsidR="00833740" w:rsidRPr="00833740">
        <w:rPr>
          <w:sz w:val="28"/>
          <w:szCs w:val="28"/>
        </w:rPr>
        <w:t xml:space="preserve"> научны</w:t>
      </w:r>
      <w:r w:rsidR="00C91D93">
        <w:rPr>
          <w:sz w:val="28"/>
          <w:szCs w:val="28"/>
        </w:rPr>
        <w:t>х</w:t>
      </w:r>
      <w:r w:rsidR="00833740" w:rsidRPr="00833740">
        <w:rPr>
          <w:sz w:val="28"/>
          <w:szCs w:val="28"/>
        </w:rPr>
        <w:t xml:space="preserve"> ресурс</w:t>
      </w:r>
      <w:r w:rsidR="00C91D93">
        <w:rPr>
          <w:sz w:val="28"/>
          <w:szCs w:val="28"/>
        </w:rPr>
        <w:t>ов, которые вы можете видеть на слайде</w:t>
      </w:r>
      <w:r w:rsidR="006E391D" w:rsidRPr="006E391D">
        <w:rPr>
          <w:sz w:val="28"/>
          <w:szCs w:val="28"/>
        </w:rPr>
        <w:t>.</w:t>
      </w:r>
    </w:p>
    <w:p w:rsidR="001656D5" w:rsidRDefault="001656D5" w:rsidP="00B42238">
      <w:pPr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z w:val="28"/>
          <w:szCs w:val="28"/>
        </w:rPr>
      </w:pPr>
    </w:p>
    <w:p w:rsidR="00D751CE" w:rsidRPr="001E684C" w:rsidRDefault="00760A27" w:rsidP="00B42238">
      <w:pPr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Ежегодно наблюдается значительный рост числа публикаций </w:t>
      </w:r>
      <w:proofErr w:type="spellStart"/>
      <w:r w:rsidRPr="006713D7">
        <w:rPr>
          <w:sz w:val="28"/>
          <w:szCs w:val="28"/>
        </w:rPr>
        <w:t>герценовских</w:t>
      </w:r>
      <w:proofErr w:type="spellEnd"/>
      <w:r w:rsidRPr="006713D7">
        <w:rPr>
          <w:sz w:val="28"/>
          <w:szCs w:val="28"/>
        </w:rPr>
        <w:t xml:space="preserve"> ученых, </w:t>
      </w:r>
      <w:r w:rsidRPr="001E684C">
        <w:rPr>
          <w:sz w:val="28"/>
          <w:szCs w:val="28"/>
        </w:rPr>
        <w:t>индексируемых в Российском индексе научного цитирования. В 201</w:t>
      </w:r>
      <w:r w:rsidR="006E391D" w:rsidRPr="001E684C">
        <w:rPr>
          <w:sz w:val="28"/>
          <w:szCs w:val="28"/>
        </w:rPr>
        <w:t>6</w:t>
      </w:r>
      <w:r w:rsidRPr="001E684C">
        <w:rPr>
          <w:sz w:val="28"/>
          <w:szCs w:val="28"/>
        </w:rPr>
        <w:t xml:space="preserve"> году и</w:t>
      </w:r>
      <w:r w:rsidR="00C66A7B" w:rsidRPr="001E684C">
        <w:rPr>
          <w:sz w:val="28"/>
          <w:szCs w:val="28"/>
        </w:rPr>
        <w:t xml:space="preserve">ндекс </w:t>
      </w:r>
      <w:proofErr w:type="spellStart"/>
      <w:r w:rsidR="00C66A7B" w:rsidRPr="001E684C">
        <w:rPr>
          <w:sz w:val="28"/>
          <w:szCs w:val="28"/>
        </w:rPr>
        <w:t>Хирша</w:t>
      </w:r>
      <w:proofErr w:type="spellEnd"/>
      <w:r w:rsidR="00C66A7B" w:rsidRPr="001E684C">
        <w:rPr>
          <w:sz w:val="28"/>
          <w:szCs w:val="28"/>
        </w:rPr>
        <w:t xml:space="preserve"> университета </w:t>
      </w:r>
      <w:r w:rsidR="006713D7" w:rsidRPr="001E684C">
        <w:rPr>
          <w:sz w:val="28"/>
          <w:szCs w:val="28"/>
        </w:rPr>
        <w:t xml:space="preserve">в РИНЦ </w:t>
      </w:r>
      <w:r w:rsidR="00C66A7B" w:rsidRPr="001E684C">
        <w:rPr>
          <w:sz w:val="28"/>
          <w:szCs w:val="28"/>
        </w:rPr>
        <w:t xml:space="preserve">достиг </w:t>
      </w:r>
      <w:r w:rsidR="001E684C" w:rsidRPr="001E684C">
        <w:rPr>
          <w:sz w:val="28"/>
          <w:szCs w:val="28"/>
        </w:rPr>
        <w:t>125</w:t>
      </w:r>
      <w:r w:rsidR="00C91D93">
        <w:rPr>
          <w:sz w:val="28"/>
          <w:szCs w:val="28"/>
        </w:rPr>
        <w:t>.</w:t>
      </w:r>
      <w:r w:rsidR="001E684C">
        <w:rPr>
          <w:sz w:val="28"/>
          <w:szCs w:val="28"/>
        </w:rPr>
        <w:t xml:space="preserve"> </w:t>
      </w:r>
      <w:r w:rsidR="001A26C6" w:rsidRPr="00C51CB7">
        <w:rPr>
          <w:sz w:val="29"/>
          <w:szCs w:val="29"/>
        </w:rPr>
        <w:t xml:space="preserve">Хорошо выглядит публикационная активность </w:t>
      </w:r>
      <w:proofErr w:type="spellStart"/>
      <w:r w:rsidR="001A26C6" w:rsidRPr="00C51CB7">
        <w:rPr>
          <w:sz w:val="29"/>
          <w:szCs w:val="29"/>
        </w:rPr>
        <w:t>Герценовского</w:t>
      </w:r>
      <w:proofErr w:type="spellEnd"/>
      <w:r w:rsidR="001A26C6" w:rsidRPr="00C51CB7">
        <w:rPr>
          <w:sz w:val="29"/>
          <w:szCs w:val="29"/>
        </w:rPr>
        <w:t xml:space="preserve"> университета по сравнению с другими педагогическими вузами и вузами</w:t>
      </w:r>
      <w:r w:rsidR="00DB5219" w:rsidRPr="00C51CB7">
        <w:rPr>
          <w:sz w:val="29"/>
          <w:szCs w:val="29"/>
        </w:rPr>
        <w:t xml:space="preserve"> Санкт-Петербурга</w:t>
      </w:r>
      <w:r w:rsidR="001A26C6" w:rsidRPr="00C51CB7">
        <w:rPr>
          <w:sz w:val="29"/>
          <w:szCs w:val="29"/>
        </w:rPr>
        <w:t>.</w:t>
      </w:r>
    </w:p>
    <w:p w:rsidR="00B42238" w:rsidRDefault="00B42238" w:rsidP="00B4223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3453A3" w:rsidRPr="006713D7" w:rsidRDefault="003C555D" w:rsidP="00B4223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принимаемые университетом, по увеличению публикационной активности в журналах входящих в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555D">
        <w:rPr>
          <w:sz w:val="28"/>
          <w:szCs w:val="28"/>
        </w:rPr>
        <w:t>Science</w:t>
      </w:r>
      <w:proofErr w:type="spellEnd"/>
      <w:r w:rsidRPr="003C555D">
        <w:rPr>
          <w:sz w:val="28"/>
          <w:szCs w:val="28"/>
        </w:rPr>
        <w:t xml:space="preserve"> и </w:t>
      </w:r>
      <w:proofErr w:type="spellStart"/>
      <w:r w:rsidRPr="003C555D"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дают положительные результаты. Так в 2016 году </w:t>
      </w:r>
      <w:r w:rsidR="00157059" w:rsidRPr="00B42238">
        <w:rPr>
          <w:sz w:val="28"/>
          <w:szCs w:val="28"/>
        </w:rPr>
        <w:t>продолжился</w:t>
      </w:r>
      <w:r w:rsidR="00731312" w:rsidRPr="00B42238">
        <w:rPr>
          <w:sz w:val="28"/>
          <w:szCs w:val="28"/>
        </w:rPr>
        <w:t xml:space="preserve"> рост </w:t>
      </w:r>
      <w:r w:rsidRPr="00B42238">
        <w:rPr>
          <w:sz w:val="28"/>
          <w:szCs w:val="28"/>
        </w:rPr>
        <w:t xml:space="preserve">публикационной активности в журналах, входящих в базы данных </w:t>
      </w:r>
      <w:proofErr w:type="spellStart"/>
      <w:r w:rsidRPr="00B42238">
        <w:rPr>
          <w:sz w:val="28"/>
          <w:szCs w:val="28"/>
        </w:rPr>
        <w:t>Web</w:t>
      </w:r>
      <w:proofErr w:type="spellEnd"/>
      <w:r w:rsidRPr="00B42238">
        <w:rPr>
          <w:sz w:val="28"/>
          <w:szCs w:val="28"/>
        </w:rPr>
        <w:t xml:space="preserve"> </w:t>
      </w:r>
      <w:proofErr w:type="spellStart"/>
      <w:r w:rsidRPr="00B42238">
        <w:rPr>
          <w:sz w:val="28"/>
          <w:szCs w:val="28"/>
        </w:rPr>
        <w:t>of</w:t>
      </w:r>
      <w:proofErr w:type="spellEnd"/>
      <w:r w:rsidRPr="00B42238">
        <w:rPr>
          <w:sz w:val="28"/>
          <w:szCs w:val="28"/>
        </w:rPr>
        <w:t xml:space="preserve"> </w:t>
      </w:r>
      <w:proofErr w:type="spellStart"/>
      <w:r w:rsidRPr="00B42238">
        <w:rPr>
          <w:sz w:val="28"/>
          <w:szCs w:val="28"/>
        </w:rPr>
        <w:t>Science</w:t>
      </w:r>
      <w:proofErr w:type="spellEnd"/>
      <w:r w:rsidRPr="00B42238">
        <w:rPr>
          <w:sz w:val="28"/>
          <w:szCs w:val="28"/>
        </w:rPr>
        <w:t xml:space="preserve"> и </w:t>
      </w:r>
      <w:proofErr w:type="spellStart"/>
      <w:r w:rsidRPr="00B42238">
        <w:rPr>
          <w:sz w:val="28"/>
          <w:szCs w:val="28"/>
        </w:rPr>
        <w:t>Scopus</w:t>
      </w:r>
      <w:proofErr w:type="spellEnd"/>
      <w:r w:rsidR="00731312" w:rsidRPr="00B42238">
        <w:rPr>
          <w:sz w:val="28"/>
          <w:szCs w:val="28"/>
        </w:rPr>
        <w:t xml:space="preserve">. Количество таких статей по сравнению с прошлым годом </w:t>
      </w:r>
      <w:r w:rsidRPr="00B42238">
        <w:rPr>
          <w:sz w:val="28"/>
          <w:szCs w:val="28"/>
        </w:rPr>
        <w:t>увеличил</w:t>
      </w:r>
      <w:r w:rsidR="00731312" w:rsidRPr="00B42238">
        <w:rPr>
          <w:sz w:val="28"/>
          <w:szCs w:val="28"/>
        </w:rPr>
        <w:t>ось</w:t>
      </w:r>
      <w:r w:rsidRPr="00B42238">
        <w:rPr>
          <w:sz w:val="28"/>
          <w:szCs w:val="28"/>
        </w:rPr>
        <w:t xml:space="preserve"> на </w:t>
      </w:r>
      <w:r w:rsidR="00157059" w:rsidRPr="00B42238">
        <w:rPr>
          <w:sz w:val="28"/>
          <w:szCs w:val="28"/>
        </w:rPr>
        <w:t>1</w:t>
      </w:r>
      <w:r w:rsidRPr="00B42238">
        <w:rPr>
          <w:sz w:val="28"/>
          <w:szCs w:val="28"/>
        </w:rPr>
        <w:t>0% и составил</w:t>
      </w:r>
      <w:r w:rsidR="00731312" w:rsidRPr="00B42238">
        <w:rPr>
          <w:sz w:val="28"/>
          <w:szCs w:val="28"/>
        </w:rPr>
        <w:t>о</w:t>
      </w:r>
      <w:r w:rsidRPr="00B42238">
        <w:rPr>
          <w:sz w:val="28"/>
          <w:szCs w:val="28"/>
        </w:rPr>
        <w:t xml:space="preserve"> 189</w:t>
      </w:r>
      <w:r w:rsidR="00481673" w:rsidRPr="00B42238">
        <w:rPr>
          <w:sz w:val="28"/>
          <w:szCs w:val="28"/>
        </w:rPr>
        <w:t xml:space="preserve"> статей за 2016 год</w:t>
      </w:r>
      <w:r w:rsidR="00731312" w:rsidRPr="00B42238">
        <w:rPr>
          <w:sz w:val="28"/>
          <w:szCs w:val="28"/>
        </w:rPr>
        <w:t>.</w:t>
      </w:r>
    </w:p>
    <w:p w:rsidR="00E02A25" w:rsidRPr="006B7E67" w:rsidRDefault="00E02A25" w:rsidP="00B42238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C66A7B" w:rsidRPr="006713D7" w:rsidRDefault="00C66A7B" w:rsidP="00B42238">
      <w:pPr>
        <w:pStyle w:val="21"/>
        <w:spacing w:after="0"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Прирост </w:t>
      </w:r>
      <w:proofErr w:type="spellStart"/>
      <w:r w:rsidRPr="006713D7">
        <w:rPr>
          <w:sz w:val="28"/>
          <w:szCs w:val="28"/>
        </w:rPr>
        <w:t>наукометрических</w:t>
      </w:r>
      <w:proofErr w:type="spellEnd"/>
      <w:r w:rsidRPr="006713D7">
        <w:rPr>
          <w:sz w:val="28"/>
          <w:szCs w:val="28"/>
        </w:rPr>
        <w:t xml:space="preserve"> показателей </w:t>
      </w:r>
      <w:proofErr w:type="spellStart"/>
      <w:r w:rsidRPr="006713D7">
        <w:rPr>
          <w:sz w:val="28"/>
          <w:szCs w:val="28"/>
        </w:rPr>
        <w:t>Герценовского</w:t>
      </w:r>
      <w:proofErr w:type="spellEnd"/>
      <w:r w:rsidRPr="006713D7">
        <w:rPr>
          <w:sz w:val="28"/>
          <w:szCs w:val="28"/>
        </w:rPr>
        <w:t xml:space="preserve"> университета в российской системе РИНЦ и зарубежных </w:t>
      </w:r>
      <w:proofErr w:type="spellStart"/>
      <w:r w:rsidRPr="006713D7">
        <w:rPr>
          <w:sz w:val="28"/>
          <w:szCs w:val="28"/>
        </w:rPr>
        <w:t>наукометрических</w:t>
      </w:r>
      <w:proofErr w:type="spellEnd"/>
      <w:r w:rsidRPr="006713D7">
        <w:rPr>
          <w:sz w:val="28"/>
          <w:szCs w:val="28"/>
        </w:rPr>
        <w:t xml:space="preserve"> базах данных</w:t>
      </w:r>
      <w:r w:rsidR="00421B20" w:rsidRPr="006713D7">
        <w:rPr>
          <w:sz w:val="28"/>
          <w:szCs w:val="28"/>
        </w:rPr>
        <w:t xml:space="preserve"> </w:t>
      </w:r>
      <w:r w:rsidRPr="006713D7">
        <w:rPr>
          <w:sz w:val="28"/>
          <w:szCs w:val="28"/>
        </w:rPr>
        <w:t xml:space="preserve">свидетельствует об эффективности использования механизмов </w:t>
      </w:r>
      <w:r w:rsidRPr="00B42238">
        <w:rPr>
          <w:sz w:val="28"/>
          <w:szCs w:val="28"/>
        </w:rPr>
        <w:t>управлени</w:t>
      </w:r>
      <w:r w:rsidR="003453A3" w:rsidRPr="00B42238">
        <w:rPr>
          <w:sz w:val="28"/>
          <w:szCs w:val="28"/>
        </w:rPr>
        <w:t>я</w:t>
      </w:r>
      <w:r w:rsidRPr="00B42238">
        <w:rPr>
          <w:sz w:val="28"/>
          <w:szCs w:val="28"/>
        </w:rPr>
        <w:t xml:space="preserve"> </w:t>
      </w:r>
      <w:r w:rsidR="00157059" w:rsidRPr="00B42238">
        <w:rPr>
          <w:sz w:val="28"/>
          <w:szCs w:val="28"/>
        </w:rPr>
        <w:t>научно-исследовательской деятельностью</w:t>
      </w:r>
      <w:r w:rsidRPr="00B42238">
        <w:rPr>
          <w:sz w:val="28"/>
          <w:szCs w:val="28"/>
        </w:rPr>
        <w:t xml:space="preserve"> в университете.</w:t>
      </w:r>
      <w:r w:rsidRPr="006713D7">
        <w:rPr>
          <w:sz w:val="28"/>
          <w:szCs w:val="28"/>
        </w:rPr>
        <w:t xml:space="preserve"> </w:t>
      </w:r>
    </w:p>
    <w:p w:rsidR="00C66A7B" w:rsidRPr="006713D7" w:rsidRDefault="00C66A7B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>Однако</w:t>
      </w:r>
      <w:r w:rsidR="005A54F7" w:rsidRPr="006713D7">
        <w:rPr>
          <w:sz w:val="28"/>
          <w:szCs w:val="28"/>
        </w:rPr>
        <w:t>,</w:t>
      </w:r>
      <w:r w:rsidRPr="006713D7">
        <w:rPr>
          <w:sz w:val="28"/>
          <w:szCs w:val="28"/>
        </w:rPr>
        <w:t xml:space="preserve"> наряду с положительной динамикой</w:t>
      </w:r>
      <w:r w:rsidR="003453A3" w:rsidRPr="006713D7">
        <w:rPr>
          <w:sz w:val="28"/>
          <w:szCs w:val="28"/>
        </w:rPr>
        <w:t>,</w:t>
      </w:r>
      <w:r w:rsidRPr="006713D7">
        <w:rPr>
          <w:sz w:val="28"/>
          <w:szCs w:val="28"/>
        </w:rPr>
        <w:t xml:space="preserve"> </w:t>
      </w:r>
      <w:r w:rsidR="00760A27" w:rsidRPr="006713D7">
        <w:rPr>
          <w:sz w:val="28"/>
          <w:szCs w:val="28"/>
        </w:rPr>
        <w:t xml:space="preserve">необходимо </w:t>
      </w:r>
      <w:r w:rsidRPr="006713D7">
        <w:rPr>
          <w:sz w:val="28"/>
          <w:szCs w:val="28"/>
        </w:rPr>
        <w:t xml:space="preserve">отметить и </w:t>
      </w:r>
      <w:r w:rsidR="005A54F7" w:rsidRPr="006713D7">
        <w:rPr>
          <w:sz w:val="28"/>
          <w:szCs w:val="28"/>
        </w:rPr>
        <w:t>некоторые проблемы</w:t>
      </w:r>
      <w:r w:rsidR="006A42CE">
        <w:rPr>
          <w:sz w:val="28"/>
          <w:szCs w:val="28"/>
        </w:rPr>
        <w:t xml:space="preserve">, которые уже несколько лет </w:t>
      </w:r>
      <w:r w:rsidR="008B59E6">
        <w:rPr>
          <w:sz w:val="28"/>
          <w:szCs w:val="28"/>
        </w:rPr>
        <w:t>не удаётся</w:t>
      </w:r>
      <w:r w:rsidR="006A42CE">
        <w:rPr>
          <w:sz w:val="28"/>
          <w:szCs w:val="28"/>
        </w:rPr>
        <w:t xml:space="preserve"> решить.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C66A7B" w:rsidRPr="008B59E6" w:rsidRDefault="00C66A7B" w:rsidP="00532F30">
      <w:pPr>
        <w:spacing w:line="360" w:lineRule="auto"/>
        <w:jc w:val="both"/>
        <w:rPr>
          <w:sz w:val="28"/>
          <w:szCs w:val="28"/>
        </w:rPr>
      </w:pPr>
      <w:r w:rsidRPr="008B59E6">
        <w:rPr>
          <w:sz w:val="28"/>
          <w:szCs w:val="28"/>
        </w:rPr>
        <w:t>Из 3</w:t>
      </w:r>
      <w:r w:rsidR="00760A27" w:rsidRPr="008B59E6">
        <w:rPr>
          <w:sz w:val="28"/>
          <w:szCs w:val="28"/>
        </w:rPr>
        <w:t>50</w:t>
      </w:r>
      <w:r w:rsidRPr="006713D7">
        <w:rPr>
          <w:sz w:val="28"/>
          <w:szCs w:val="28"/>
        </w:rPr>
        <w:t xml:space="preserve"> сотрудников университета, имеющих ученую степень доктора наук, </w:t>
      </w:r>
      <w:r w:rsidR="008B59E6">
        <w:rPr>
          <w:sz w:val="28"/>
          <w:szCs w:val="28"/>
        </w:rPr>
        <w:t xml:space="preserve">около </w:t>
      </w:r>
      <w:r w:rsidRPr="006713D7">
        <w:rPr>
          <w:sz w:val="28"/>
          <w:szCs w:val="28"/>
        </w:rPr>
        <w:t>2</w:t>
      </w:r>
      <w:r w:rsidR="00A74A09" w:rsidRPr="006713D7">
        <w:rPr>
          <w:sz w:val="28"/>
          <w:szCs w:val="28"/>
        </w:rPr>
        <w:t>0</w:t>
      </w:r>
      <w:r w:rsidR="008B59E6">
        <w:rPr>
          <w:sz w:val="28"/>
          <w:szCs w:val="28"/>
        </w:rPr>
        <w:t>0</w:t>
      </w:r>
      <w:r w:rsidRPr="006713D7">
        <w:rPr>
          <w:sz w:val="28"/>
          <w:szCs w:val="28"/>
        </w:rPr>
        <w:t xml:space="preserve"> не имеют публикаций, индексируемых в баз</w:t>
      </w:r>
      <w:r w:rsidR="008453ED">
        <w:rPr>
          <w:sz w:val="28"/>
          <w:szCs w:val="28"/>
        </w:rPr>
        <w:t>ах</w:t>
      </w:r>
      <w:r w:rsidRPr="006713D7">
        <w:rPr>
          <w:sz w:val="28"/>
          <w:szCs w:val="28"/>
        </w:rPr>
        <w:t xml:space="preserve"> данных </w:t>
      </w:r>
      <w:proofErr w:type="spellStart"/>
      <w:r w:rsidRPr="006713D7">
        <w:rPr>
          <w:sz w:val="28"/>
          <w:szCs w:val="28"/>
        </w:rPr>
        <w:t>Web</w:t>
      </w:r>
      <w:proofErr w:type="spellEnd"/>
      <w:r w:rsidRPr="006713D7">
        <w:rPr>
          <w:sz w:val="28"/>
          <w:szCs w:val="28"/>
        </w:rPr>
        <w:t xml:space="preserve"> </w:t>
      </w:r>
      <w:proofErr w:type="spellStart"/>
      <w:r w:rsidRPr="006713D7">
        <w:rPr>
          <w:sz w:val="28"/>
          <w:szCs w:val="28"/>
        </w:rPr>
        <w:t>of</w:t>
      </w:r>
      <w:proofErr w:type="spellEnd"/>
      <w:r w:rsidRPr="006713D7">
        <w:rPr>
          <w:sz w:val="28"/>
          <w:szCs w:val="28"/>
        </w:rPr>
        <w:t xml:space="preserve">  </w:t>
      </w:r>
      <w:proofErr w:type="spellStart"/>
      <w:r w:rsidRPr="006713D7">
        <w:rPr>
          <w:sz w:val="28"/>
          <w:szCs w:val="28"/>
        </w:rPr>
        <w:t>Science</w:t>
      </w:r>
      <w:proofErr w:type="spellEnd"/>
      <w:r w:rsidR="008B59E6">
        <w:rPr>
          <w:sz w:val="28"/>
          <w:szCs w:val="28"/>
        </w:rPr>
        <w:t xml:space="preserve"> или </w:t>
      </w:r>
      <w:r w:rsidR="008B59E6">
        <w:rPr>
          <w:sz w:val="28"/>
          <w:szCs w:val="28"/>
          <w:lang w:val="en-US"/>
        </w:rPr>
        <w:t>Scopus</w:t>
      </w:r>
      <w:r w:rsidRPr="006713D7">
        <w:rPr>
          <w:sz w:val="28"/>
          <w:szCs w:val="28"/>
        </w:rPr>
        <w:t>.</w:t>
      </w:r>
      <w:r w:rsidR="008B59E6">
        <w:rPr>
          <w:sz w:val="28"/>
          <w:szCs w:val="28"/>
        </w:rPr>
        <w:t xml:space="preserve"> И эта цифра мало меняется на протяжении нескольких лет.</w:t>
      </w:r>
      <w:r w:rsidR="008B59E6" w:rsidRPr="008B59E6">
        <w:rPr>
          <w:sz w:val="28"/>
          <w:szCs w:val="28"/>
        </w:rPr>
        <w:t xml:space="preserve"> </w:t>
      </w:r>
      <w:r w:rsidR="006F4A76">
        <w:rPr>
          <w:sz w:val="28"/>
          <w:szCs w:val="28"/>
        </w:rPr>
        <w:t>Р</w:t>
      </w:r>
      <w:r w:rsidR="008B59E6">
        <w:rPr>
          <w:sz w:val="28"/>
          <w:szCs w:val="28"/>
        </w:rPr>
        <w:t xml:space="preserve">ост публикаций в высокорейтинговых журналах идет </w:t>
      </w:r>
      <w:r w:rsidR="006F4A76">
        <w:rPr>
          <w:sz w:val="28"/>
          <w:szCs w:val="28"/>
        </w:rPr>
        <w:t>в основном</w:t>
      </w:r>
      <w:r w:rsidR="008B59E6">
        <w:rPr>
          <w:sz w:val="28"/>
          <w:szCs w:val="28"/>
        </w:rPr>
        <w:t xml:space="preserve"> за счет активно </w:t>
      </w:r>
      <w:r w:rsidR="008B59E6">
        <w:rPr>
          <w:sz w:val="28"/>
          <w:szCs w:val="28"/>
        </w:rPr>
        <w:lastRenderedPageBreak/>
        <w:t xml:space="preserve">публикующихся ученых. Здесь нам нужно подумать </w:t>
      </w:r>
      <w:r w:rsidR="00182262">
        <w:rPr>
          <w:sz w:val="28"/>
          <w:szCs w:val="28"/>
        </w:rPr>
        <w:t>о</w:t>
      </w:r>
      <w:r w:rsidR="008B59E6">
        <w:rPr>
          <w:sz w:val="28"/>
          <w:szCs w:val="28"/>
        </w:rPr>
        <w:t xml:space="preserve"> более </w:t>
      </w:r>
      <w:r w:rsidR="00182262">
        <w:rPr>
          <w:sz w:val="28"/>
          <w:szCs w:val="28"/>
        </w:rPr>
        <w:t xml:space="preserve">эффективных </w:t>
      </w:r>
      <w:r w:rsidR="008B59E6">
        <w:rPr>
          <w:sz w:val="28"/>
          <w:szCs w:val="28"/>
        </w:rPr>
        <w:t>механизмах стимулирования этой деятельности.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A36E01" w:rsidRPr="00A36E01" w:rsidRDefault="00A36E01" w:rsidP="00532F30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51CB7">
        <w:rPr>
          <w:sz w:val="28"/>
          <w:szCs w:val="28"/>
        </w:rPr>
        <w:t>Важным в этом направлении представляется продвижение российских журналов на мировую научную арену. Весьма значимым для нас является включение журнала «Известия Российского государственного педагогического университета им. А</w:t>
      </w:r>
      <w:r w:rsidRPr="00C51CB7">
        <w:rPr>
          <w:sz w:val="28"/>
          <w:szCs w:val="28"/>
          <w:lang w:val="en-US"/>
        </w:rPr>
        <w:t xml:space="preserve">. </w:t>
      </w:r>
      <w:r w:rsidRPr="00C51CB7">
        <w:rPr>
          <w:sz w:val="28"/>
          <w:szCs w:val="28"/>
        </w:rPr>
        <w:t>И</w:t>
      </w:r>
      <w:r w:rsidRPr="00C51CB7">
        <w:rPr>
          <w:sz w:val="28"/>
          <w:szCs w:val="28"/>
          <w:lang w:val="en-US"/>
        </w:rPr>
        <w:t xml:space="preserve">. </w:t>
      </w:r>
      <w:r w:rsidRPr="00C51CB7">
        <w:rPr>
          <w:sz w:val="28"/>
          <w:szCs w:val="28"/>
        </w:rPr>
        <w:t>Герцена</w:t>
      </w:r>
      <w:r w:rsidRPr="00C51CB7">
        <w:rPr>
          <w:sz w:val="28"/>
          <w:szCs w:val="28"/>
          <w:lang w:val="en-US"/>
        </w:rPr>
        <w:t xml:space="preserve">» </w:t>
      </w:r>
      <w:r w:rsidRPr="00C51CB7">
        <w:rPr>
          <w:sz w:val="28"/>
          <w:szCs w:val="28"/>
        </w:rPr>
        <w:t>в</w:t>
      </w:r>
      <w:r w:rsidRPr="00C51CB7">
        <w:rPr>
          <w:sz w:val="28"/>
          <w:szCs w:val="28"/>
          <w:lang w:val="en-US"/>
        </w:rPr>
        <w:t xml:space="preserve"> </w:t>
      </w:r>
      <w:r w:rsidRPr="00C51CB7">
        <w:rPr>
          <w:sz w:val="28"/>
          <w:szCs w:val="28"/>
        </w:rPr>
        <w:t>коллекцию</w:t>
      </w:r>
      <w:r w:rsidRPr="00C51CB7">
        <w:rPr>
          <w:sz w:val="28"/>
          <w:szCs w:val="28"/>
          <w:lang w:val="en-US"/>
        </w:rPr>
        <w:t xml:space="preserve"> Russian Science Citation Index </w:t>
      </w:r>
      <w:r w:rsidRPr="00C51CB7">
        <w:rPr>
          <w:sz w:val="28"/>
          <w:szCs w:val="28"/>
        </w:rPr>
        <w:t>на</w:t>
      </w:r>
      <w:r w:rsidRPr="00C51CB7">
        <w:rPr>
          <w:sz w:val="28"/>
          <w:szCs w:val="28"/>
          <w:lang w:val="en-US"/>
        </w:rPr>
        <w:t xml:space="preserve"> </w:t>
      </w:r>
      <w:r w:rsidRPr="00C51CB7">
        <w:rPr>
          <w:sz w:val="28"/>
          <w:szCs w:val="28"/>
        </w:rPr>
        <w:t>платформе</w:t>
      </w:r>
      <w:r w:rsidRPr="00C51CB7">
        <w:rPr>
          <w:sz w:val="28"/>
          <w:szCs w:val="28"/>
          <w:lang w:val="en-US"/>
        </w:rPr>
        <w:t xml:space="preserve"> Web of Science. </w:t>
      </w:r>
      <w:r w:rsidRPr="00C51CB7">
        <w:rPr>
          <w:sz w:val="28"/>
          <w:szCs w:val="28"/>
        </w:rPr>
        <w:t>Из 715 российских журналов, включенных в эту коллекцию, журнал РГПУ им. А.И. Герцена занимает 2-е место по количеству статей</w:t>
      </w:r>
      <w:r w:rsidRPr="00C51CB7">
        <w:rPr>
          <w:color w:val="FF0000"/>
          <w:sz w:val="28"/>
          <w:szCs w:val="28"/>
        </w:rPr>
        <w:t>.</w:t>
      </w:r>
      <w:r w:rsidRPr="00A36E01">
        <w:rPr>
          <w:color w:val="FF0000"/>
          <w:sz w:val="28"/>
          <w:szCs w:val="28"/>
        </w:rPr>
        <w:t xml:space="preserve"> </w:t>
      </w:r>
    </w:p>
    <w:p w:rsidR="00A36E01" w:rsidRDefault="00A36E01" w:rsidP="00532F30">
      <w:pPr>
        <w:spacing w:line="360" w:lineRule="auto"/>
        <w:jc w:val="both"/>
        <w:rPr>
          <w:sz w:val="28"/>
          <w:szCs w:val="28"/>
        </w:rPr>
      </w:pPr>
    </w:p>
    <w:p w:rsidR="00C66A7B" w:rsidRPr="006713D7" w:rsidRDefault="00C66A7B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>Востребованность науки во многом определяется качеством и масштабами научных коммуникаций</w:t>
      </w:r>
      <w:r w:rsidR="006713D7" w:rsidRPr="006713D7">
        <w:rPr>
          <w:sz w:val="28"/>
          <w:szCs w:val="28"/>
        </w:rPr>
        <w:t>. В</w:t>
      </w:r>
      <w:r w:rsidRPr="006713D7">
        <w:rPr>
          <w:sz w:val="28"/>
          <w:szCs w:val="28"/>
        </w:rPr>
        <w:t xml:space="preserve"> связи с этим </w:t>
      </w:r>
      <w:proofErr w:type="spellStart"/>
      <w:r w:rsidRPr="006713D7">
        <w:rPr>
          <w:sz w:val="28"/>
          <w:szCs w:val="28"/>
        </w:rPr>
        <w:t>конгрессная</w:t>
      </w:r>
      <w:proofErr w:type="spellEnd"/>
      <w:r w:rsidRPr="006713D7">
        <w:rPr>
          <w:sz w:val="28"/>
          <w:szCs w:val="28"/>
        </w:rPr>
        <w:t xml:space="preserve"> деятельность является важнейшим фактором успеха, и ученые </w:t>
      </w:r>
      <w:proofErr w:type="spellStart"/>
      <w:r w:rsidRPr="006713D7">
        <w:rPr>
          <w:sz w:val="28"/>
          <w:szCs w:val="28"/>
        </w:rPr>
        <w:t>Герценовского</w:t>
      </w:r>
      <w:proofErr w:type="spellEnd"/>
      <w:r w:rsidRPr="006713D7">
        <w:rPr>
          <w:sz w:val="28"/>
          <w:szCs w:val="28"/>
        </w:rPr>
        <w:t xml:space="preserve"> университета активно ее развивают. За год на базе университета организовано и проведено </w:t>
      </w:r>
      <w:r w:rsidR="00A74A09" w:rsidRPr="006713D7">
        <w:rPr>
          <w:sz w:val="28"/>
          <w:szCs w:val="28"/>
        </w:rPr>
        <w:t xml:space="preserve">много </w:t>
      </w:r>
      <w:r w:rsidRPr="006713D7">
        <w:rPr>
          <w:sz w:val="28"/>
          <w:szCs w:val="28"/>
        </w:rPr>
        <w:t xml:space="preserve">научных, научно-практических и методических мероприятий. 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00985" w:rsidRPr="00900985" w:rsidRDefault="00900985" w:rsidP="00532F30">
      <w:pPr>
        <w:spacing w:line="360" w:lineRule="auto"/>
        <w:jc w:val="both"/>
        <w:rPr>
          <w:sz w:val="28"/>
          <w:szCs w:val="28"/>
        </w:rPr>
      </w:pPr>
      <w:r w:rsidRPr="00900985">
        <w:rPr>
          <w:sz w:val="28"/>
          <w:szCs w:val="28"/>
        </w:rPr>
        <w:t>На слайде представлено кол</w:t>
      </w:r>
      <w:r w:rsidR="00182262">
        <w:rPr>
          <w:sz w:val="28"/>
          <w:szCs w:val="28"/>
        </w:rPr>
        <w:t>ичество</w:t>
      </w:r>
      <w:r w:rsidRPr="00900985">
        <w:rPr>
          <w:sz w:val="28"/>
          <w:szCs w:val="28"/>
        </w:rPr>
        <w:t xml:space="preserve"> проведенных в РГПУ им. А. И. Герцена мероприятий в течение последних 5 лет. Видна тенденция увеличения</w:t>
      </w:r>
      <w:r w:rsidR="00541097">
        <w:rPr>
          <w:sz w:val="28"/>
          <w:szCs w:val="28"/>
        </w:rPr>
        <w:t>,</w:t>
      </w:r>
      <w:r w:rsidRPr="00900985">
        <w:rPr>
          <w:sz w:val="28"/>
          <w:szCs w:val="28"/>
        </w:rPr>
        <w:t xml:space="preserve"> </w:t>
      </w:r>
      <w:r w:rsidR="00037133">
        <w:rPr>
          <w:sz w:val="28"/>
          <w:szCs w:val="28"/>
        </w:rPr>
        <w:t>как</w:t>
      </w:r>
      <w:r w:rsidRPr="00900985">
        <w:rPr>
          <w:sz w:val="28"/>
          <w:szCs w:val="28"/>
        </w:rPr>
        <w:t xml:space="preserve"> общего кол</w:t>
      </w:r>
      <w:r w:rsidR="00182262">
        <w:rPr>
          <w:sz w:val="28"/>
          <w:szCs w:val="28"/>
        </w:rPr>
        <w:t>ичества</w:t>
      </w:r>
      <w:r w:rsidR="00541097">
        <w:rPr>
          <w:sz w:val="28"/>
          <w:szCs w:val="28"/>
        </w:rPr>
        <w:t>,</w:t>
      </w:r>
      <w:r w:rsidRPr="00900985">
        <w:rPr>
          <w:sz w:val="28"/>
          <w:szCs w:val="28"/>
        </w:rPr>
        <w:t xml:space="preserve"> так и в рамках отдельных категорий. Доля международных и всероссийских научных мероприятий составляет около 30% и остается практически неизменной из года в год.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00985" w:rsidRPr="00900985" w:rsidRDefault="00900985" w:rsidP="00532F30">
      <w:pPr>
        <w:spacing w:line="360" w:lineRule="auto"/>
        <w:jc w:val="both"/>
        <w:rPr>
          <w:sz w:val="28"/>
          <w:szCs w:val="28"/>
        </w:rPr>
      </w:pPr>
      <w:r w:rsidRPr="00900985">
        <w:rPr>
          <w:sz w:val="28"/>
          <w:szCs w:val="28"/>
        </w:rPr>
        <w:t xml:space="preserve">Хорошей традицией становится проведение цикла мероприятий под эгидой недели науки </w:t>
      </w:r>
      <w:proofErr w:type="spellStart"/>
      <w:r w:rsidRPr="00900985">
        <w:rPr>
          <w:sz w:val="28"/>
          <w:szCs w:val="28"/>
        </w:rPr>
        <w:t>Герценовского</w:t>
      </w:r>
      <w:proofErr w:type="spellEnd"/>
      <w:r w:rsidRPr="00900985">
        <w:rPr>
          <w:sz w:val="28"/>
          <w:szCs w:val="28"/>
        </w:rPr>
        <w:t xml:space="preserve"> университета. Главная цель такого объединения - налаживание и укрепление взаимодействия и связей между лабораториями, кафедрами, факультетами и институтами нашего университета, обсуждение актуальных междисциплинарных научных проблем и задач современного образования. В 2016 году в рамках Недели науки было проведено 24 мероприятия.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00985" w:rsidRPr="00900985" w:rsidRDefault="00900985" w:rsidP="00532F30">
      <w:pPr>
        <w:spacing w:line="360" w:lineRule="auto"/>
        <w:jc w:val="both"/>
        <w:rPr>
          <w:sz w:val="28"/>
          <w:szCs w:val="28"/>
        </w:rPr>
      </w:pPr>
      <w:proofErr w:type="spellStart"/>
      <w:r w:rsidRPr="00900985">
        <w:rPr>
          <w:sz w:val="28"/>
          <w:szCs w:val="28"/>
        </w:rPr>
        <w:lastRenderedPageBreak/>
        <w:t>Герценовский</w:t>
      </w:r>
      <w:proofErr w:type="spellEnd"/>
      <w:r w:rsidRPr="00900985">
        <w:rPr>
          <w:sz w:val="28"/>
          <w:szCs w:val="28"/>
        </w:rPr>
        <w:t xml:space="preserve"> университет традиционно принимает самое активное участие и в Неделе науки и профессионального образования Санкт-Петербурга. Среди </w:t>
      </w:r>
      <w:r w:rsidR="007E43D7" w:rsidRPr="00900985">
        <w:rPr>
          <w:sz w:val="28"/>
          <w:szCs w:val="28"/>
        </w:rPr>
        <w:t>122 мероприятий</w:t>
      </w:r>
      <w:r w:rsidRPr="00900985">
        <w:rPr>
          <w:sz w:val="28"/>
          <w:szCs w:val="28"/>
        </w:rPr>
        <w:t>, пров</w:t>
      </w:r>
      <w:r w:rsidR="007E43D7">
        <w:rPr>
          <w:sz w:val="28"/>
          <w:szCs w:val="28"/>
        </w:rPr>
        <w:t>еденных</w:t>
      </w:r>
      <w:r w:rsidRPr="00900985">
        <w:rPr>
          <w:sz w:val="28"/>
          <w:szCs w:val="28"/>
        </w:rPr>
        <w:t xml:space="preserve"> вузами и научными организациями в 2016 год</w:t>
      </w:r>
      <w:r w:rsidR="007E43D7">
        <w:rPr>
          <w:sz w:val="28"/>
          <w:szCs w:val="28"/>
        </w:rPr>
        <w:t>у</w:t>
      </w:r>
      <w:r w:rsidRPr="00900985">
        <w:rPr>
          <w:sz w:val="28"/>
          <w:szCs w:val="28"/>
        </w:rPr>
        <w:t xml:space="preserve"> 16 </w:t>
      </w:r>
      <w:proofErr w:type="gramStart"/>
      <w:r w:rsidRPr="00900985">
        <w:rPr>
          <w:sz w:val="28"/>
          <w:szCs w:val="28"/>
        </w:rPr>
        <w:t>проведены</w:t>
      </w:r>
      <w:proofErr w:type="gramEnd"/>
      <w:r w:rsidRPr="00900985">
        <w:rPr>
          <w:sz w:val="28"/>
          <w:szCs w:val="28"/>
        </w:rPr>
        <w:t xml:space="preserve"> на базе РГПУ им. А. И. Герцена.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00985" w:rsidRPr="00900985" w:rsidRDefault="00900985" w:rsidP="00532F30">
      <w:pPr>
        <w:spacing w:line="360" w:lineRule="auto"/>
        <w:jc w:val="both"/>
        <w:rPr>
          <w:sz w:val="28"/>
          <w:szCs w:val="28"/>
        </w:rPr>
      </w:pPr>
      <w:r w:rsidRPr="00900985">
        <w:rPr>
          <w:sz w:val="28"/>
          <w:szCs w:val="28"/>
        </w:rPr>
        <w:t xml:space="preserve">Одним из ключевых мероприятий проводимых РГПУ им. А. И. Герцена является ежегодная выставка научных достижений ученых </w:t>
      </w:r>
      <w:proofErr w:type="spellStart"/>
      <w:r w:rsidRPr="00900985">
        <w:rPr>
          <w:sz w:val="28"/>
          <w:szCs w:val="28"/>
        </w:rPr>
        <w:t>Герценовского</w:t>
      </w:r>
      <w:proofErr w:type="spellEnd"/>
      <w:r w:rsidRPr="00900985">
        <w:rPr>
          <w:sz w:val="28"/>
          <w:szCs w:val="28"/>
        </w:rPr>
        <w:t xml:space="preserve"> университета.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00985" w:rsidRPr="00900985" w:rsidRDefault="00900985" w:rsidP="00532F30">
      <w:pPr>
        <w:spacing w:line="360" w:lineRule="auto"/>
        <w:jc w:val="both"/>
        <w:rPr>
          <w:sz w:val="28"/>
          <w:szCs w:val="28"/>
        </w:rPr>
      </w:pPr>
      <w:r w:rsidRPr="00900985">
        <w:rPr>
          <w:sz w:val="28"/>
          <w:szCs w:val="28"/>
        </w:rPr>
        <w:t xml:space="preserve">19 – 21 апреля 2016 года в рамках Недели науки была проведена юбилейная 20-я университетская выставка научных достижений. Уже на протяжении 20 лет выставка научных достижений университета входит в систему трансфера результатов интеллектуальной деятельности и коммерциализации научных и научно-технических разработок, учебников и учебно-методических комплексов для высшей школы и системы общего образования, а так же художественно-творческих проектов. 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E02A25" w:rsidRDefault="00900985" w:rsidP="00532F30">
      <w:pPr>
        <w:spacing w:line="360" w:lineRule="auto"/>
        <w:jc w:val="both"/>
        <w:rPr>
          <w:sz w:val="28"/>
          <w:szCs w:val="28"/>
        </w:rPr>
      </w:pPr>
      <w:r w:rsidRPr="00900985">
        <w:rPr>
          <w:sz w:val="28"/>
          <w:szCs w:val="28"/>
        </w:rPr>
        <w:t xml:space="preserve">Выставка ежегодно собирает </w:t>
      </w:r>
      <w:r w:rsidR="004A22D9">
        <w:rPr>
          <w:sz w:val="28"/>
          <w:szCs w:val="28"/>
        </w:rPr>
        <w:t xml:space="preserve">более </w:t>
      </w:r>
      <w:r w:rsidRPr="00900985">
        <w:rPr>
          <w:sz w:val="28"/>
          <w:szCs w:val="28"/>
        </w:rPr>
        <w:t>3</w:t>
      </w:r>
      <w:r w:rsidR="004A22D9">
        <w:rPr>
          <w:sz w:val="28"/>
          <w:szCs w:val="28"/>
        </w:rPr>
        <w:t>00</w:t>
      </w:r>
      <w:r w:rsidRPr="00900985">
        <w:rPr>
          <w:sz w:val="28"/>
          <w:szCs w:val="28"/>
        </w:rPr>
        <w:t xml:space="preserve"> экспонатов. Это достаточно большая цифра, т.к. на выставке представляются результаты, полученные только за </w:t>
      </w:r>
      <w:r w:rsidR="007E43D7">
        <w:rPr>
          <w:sz w:val="28"/>
          <w:szCs w:val="28"/>
        </w:rPr>
        <w:t>прошедший год</w:t>
      </w:r>
      <w:r w:rsidRPr="00900985">
        <w:rPr>
          <w:sz w:val="28"/>
          <w:szCs w:val="28"/>
        </w:rPr>
        <w:t>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166CFD" w:rsidRPr="006713D7" w:rsidRDefault="00C66A7B" w:rsidP="00C9369E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Ученые </w:t>
      </w:r>
      <w:proofErr w:type="spellStart"/>
      <w:r w:rsidRPr="006713D7">
        <w:rPr>
          <w:sz w:val="28"/>
          <w:szCs w:val="28"/>
        </w:rPr>
        <w:t>Герценовского</w:t>
      </w:r>
      <w:proofErr w:type="spellEnd"/>
      <w:r w:rsidRPr="006713D7">
        <w:rPr>
          <w:sz w:val="28"/>
          <w:szCs w:val="28"/>
        </w:rPr>
        <w:t xml:space="preserve"> университета в 201</w:t>
      </w:r>
      <w:r w:rsidR="00CE3B95">
        <w:rPr>
          <w:sz w:val="28"/>
          <w:szCs w:val="28"/>
        </w:rPr>
        <w:t>6</w:t>
      </w:r>
      <w:r w:rsidRPr="006713D7">
        <w:rPr>
          <w:sz w:val="28"/>
          <w:szCs w:val="28"/>
        </w:rPr>
        <w:t xml:space="preserve"> году </w:t>
      </w:r>
      <w:r w:rsidR="00C9369E">
        <w:rPr>
          <w:sz w:val="28"/>
          <w:szCs w:val="28"/>
        </w:rPr>
        <w:t xml:space="preserve">традиционно </w:t>
      </w:r>
      <w:r w:rsidRPr="006713D7">
        <w:rPr>
          <w:sz w:val="28"/>
          <w:szCs w:val="28"/>
        </w:rPr>
        <w:t xml:space="preserve">принимали активное участие в </w:t>
      </w:r>
      <w:r w:rsidR="00C9369E">
        <w:rPr>
          <w:sz w:val="28"/>
          <w:szCs w:val="28"/>
        </w:rPr>
        <w:t xml:space="preserve">крупнейших </w:t>
      </w:r>
      <w:r w:rsidRPr="006713D7">
        <w:rPr>
          <w:sz w:val="28"/>
          <w:szCs w:val="28"/>
        </w:rPr>
        <w:t xml:space="preserve">научных мероприятиях нашего города. </w:t>
      </w:r>
    </w:p>
    <w:p w:rsidR="00532F30" w:rsidRDefault="00532F30" w:rsidP="00532F30">
      <w:pPr>
        <w:spacing w:line="360" w:lineRule="auto"/>
        <w:jc w:val="both"/>
        <w:rPr>
          <w:b/>
          <w:i/>
          <w:sz w:val="28"/>
          <w:szCs w:val="28"/>
        </w:rPr>
      </w:pPr>
    </w:p>
    <w:p w:rsidR="00317325" w:rsidRPr="006713D7" w:rsidRDefault="00317325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Ни одна церемония </w:t>
      </w:r>
      <w:proofErr w:type="gramStart"/>
      <w:r w:rsidRPr="006713D7">
        <w:rPr>
          <w:sz w:val="28"/>
          <w:szCs w:val="28"/>
        </w:rPr>
        <w:t>награждения лауреатов премий Правительства Санкт-Петербурга</w:t>
      </w:r>
      <w:proofErr w:type="gramEnd"/>
      <w:r w:rsidRPr="006713D7">
        <w:rPr>
          <w:sz w:val="28"/>
          <w:szCs w:val="28"/>
        </w:rPr>
        <w:t xml:space="preserve"> не обходится без чествования ученых-</w:t>
      </w:r>
      <w:proofErr w:type="spellStart"/>
      <w:r w:rsidRPr="006713D7">
        <w:rPr>
          <w:sz w:val="28"/>
          <w:szCs w:val="28"/>
        </w:rPr>
        <w:t>герценовцев</w:t>
      </w:r>
      <w:proofErr w:type="spellEnd"/>
      <w:r w:rsidRPr="006713D7">
        <w:rPr>
          <w:sz w:val="28"/>
          <w:szCs w:val="28"/>
        </w:rPr>
        <w:t>.</w:t>
      </w:r>
      <w:r w:rsidR="0069722E" w:rsidRPr="006713D7">
        <w:rPr>
          <w:sz w:val="28"/>
          <w:szCs w:val="28"/>
        </w:rPr>
        <w:t xml:space="preserve"> 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593190" w:rsidRDefault="0069722E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Лауреатами премий Правительства Санкт-Петербурга за выдающиеся достижения в области высшего и среднего профессионального образования были признаны </w:t>
      </w:r>
      <w:r w:rsidR="004A22D9">
        <w:rPr>
          <w:sz w:val="28"/>
          <w:szCs w:val="28"/>
        </w:rPr>
        <w:t xml:space="preserve">наши уважаемые коллеги </w:t>
      </w:r>
      <w:proofErr w:type="spellStart"/>
      <w:r w:rsidR="006A7D76" w:rsidRPr="006A7D76">
        <w:rPr>
          <w:sz w:val="28"/>
          <w:szCs w:val="28"/>
        </w:rPr>
        <w:t>Рабош</w:t>
      </w:r>
      <w:proofErr w:type="spellEnd"/>
      <w:r w:rsidR="006A7D76" w:rsidRPr="006A7D76">
        <w:rPr>
          <w:sz w:val="28"/>
          <w:szCs w:val="28"/>
        </w:rPr>
        <w:t xml:space="preserve"> Василий Антонович, Семикин Виктор Васильевич, Верещагина Наталья Олеговна</w:t>
      </w:r>
      <w:r w:rsidR="006A7D76">
        <w:rPr>
          <w:sz w:val="28"/>
          <w:szCs w:val="28"/>
        </w:rPr>
        <w:t xml:space="preserve">, </w:t>
      </w:r>
      <w:r w:rsidR="006A7D76" w:rsidRPr="006A7D76">
        <w:rPr>
          <w:sz w:val="28"/>
          <w:szCs w:val="28"/>
        </w:rPr>
        <w:t xml:space="preserve">Аркадьева Татьяна Григорьевна, </w:t>
      </w:r>
      <w:r w:rsidR="006A7D76" w:rsidRPr="006A7D76">
        <w:rPr>
          <w:sz w:val="28"/>
          <w:szCs w:val="28"/>
        </w:rPr>
        <w:lastRenderedPageBreak/>
        <w:t>Васильева Марина Ивановна</w:t>
      </w:r>
      <w:r w:rsidR="004A22D9">
        <w:rPr>
          <w:sz w:val="28"/>
          <w:szCs w:val="28"/>
        </w:rPr>
        <w:t xml:space="preserve">, </w:t>
      </w:r>
      <w:proofErr w:type="spellStart"/>
      <w:r w:rsidR="004A22D9">
        <w:rPr>
          <w:sz w:val="28"/>
          <w:szCs w:val="28"/>
        </w:rPr>
        <w:t>Ш</w:t>
      </w:r>
      <w:r w:rsidR="006A7D76" w:rsidRPr="006A7D76">
        <w:rPr>
          <w:sz w:val="28"/>
          <w:szCs w:val="28"/>
        </w:rPr>
        <w:t>арри</w:t>
      </w:r>
      <w:proofErr w:type="spellEnd"/>
      <w:r w:rsidR="006A7D76" w:rsidRPr="006A7D76">
        <w:rPr>
          <w:sz w:val="28"/>
          <w:szCs w:val="28"/>
        </w:rPr>
        <w:t xml:space="preserve"> Татьяна Германовна, </w:t>
      </w:r>
      <w:proofErr w:type="spellStart"/>
      <w:r w:rsidR="006A7D76" w:rsidRPr="006A7D76">
        <w:rPr>
          <w:sz w:val="28"/>
          <w:szCs w:val="28"/>
        </w:rPr>
        <w:t>Щирин</w:t>
      </w:r>
      <w:proofErr w:type="spellEnd"/>
      <w:r w:rsidR="006A7D76" w:rsidRPr="006A7D76">
        <w:rPr>
          <w:sz w:val="28"/>
          <w:szCs w:val="28"/>
        </w:rPr>
        <w:t xml:space="preserve"> Дмитрий Валентинович</w:t>
      </w:r>
      <w:r w:rsidR="006A7D76">
        <w:rPr>
          <w:sz w:val="28"/>
          <w:szCs w:val="28"/>
        </w:rPr>
        <w:t>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593190" w:rsidRPr="00593190" w:rsidRDefault="006713D7" w:rsidP="00532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722E" w:rsidRPr="006713D7">
        <w:rPr>
          <w:sz w:val="28"/>
          <w:szCs w:val="28"/>
        </w:rPr>
        <w:t>области научно-педагогической деятельности —</w:t>
      </w:r>
      <w:r w:rsidR="004A22D9">
        <w:rPr>
          <w:sz w:val="28"/>
          <w:szCs w:val="28"/>
        </w:rPr>
        <w:t xml:space="preserve"> </w:t>
      </w:r>
      <w:proofErr w:type="spellStart"/>
      <w:r w:rsidR="00593190">
        <w:rPr>
          <w:sz w:val="28"/>
          <w:szCs w:val="28"/>
        </w:rPr>
        <w:t>Сапанжа</w:t>
      </w:r>
      <w:proofErr w:type="spellEnd"/>
      <w:r w:rsidR="00593190">
        <w:rPr>
          <w:sz w:val="28"/>
          <w:szCs w:val="28"/>
        </w:rPr>
        <w:t xml:space="preserve"> Ольга Сергеевна</w:t>
      </w:r>
      <w:r w:rsidR="00593190" w:rsidRPr="00593190">
        <w:rPr>
          <w:sz w:val="28"/>
          <w:szCs w:val="28"/>
        </w:rPr>
        <w:t xml:space="preserve">, Сорокина Людмила Александровна, Ромашко </w:t>
      </w:r>
      <w:r w:rsidR="00593190">
        <w:rPr>
          <w:sz w:val="28"/>
          <w:szCs w:val="28"/>
        </w:rPr>
        <w:t>Татьяна Владимировна.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9C14CC" w:rsidRDefault="009C14CC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Победителями </w:t>
      </w:r>
      <w:proofErr w:type="gramStart"/>
      <w:r w:rsidRPr="006713D7">
        <w:rPr>
          <w:sz w:val="28"/>
          <w:szCs w:val="28"/>
        </w:rPr>
        <w:t>к</w:t>
      </w:r>
      <w:hyperlink r:id="rId9" w:history="1">
        <w:r w:rsidRPr="006713D7">
          <w:rPr>
            <w:sz w:val="28"/>
            <w:szCs w:val="28"/>
          </w:rPr>
          <w:t>онкурсного</w:t>
        </w:r>
        <w:proofErr w:type="gramEnd"/>
        <w:r w:rsidRPr="006713D7">
          <w:rPr>
            <w:sz w:val="28"/>
            <w:szCs w:val="28"/>
          </w:rPr>
          <w:t xml:space="preserve"> отбора на предоставление в 201</w:t>
        </w:r>
        <w:r w:rsidR="00593190">
          <w:rPr>
            <w:sz w:val="28"/>
            <w:szCs w:val="28"/>
          </w:rPr>
          <w:t>6</w:t>
        </w:r>
        <w:r w:rsidRPr="006713D7">
          <w:rPr>
            <w:sz w:val="28"/>
            <w:szCs w:val="28"/>
          </w:rPr>
          <w:t xml:space="preserve"> году субсидий молодым ученым, молодым кандидатам наук вузов</w:t>
        </w:r>
      </w:hyperlink>
      <w:r w:rsidRPr="006713D7">
        <w:rPr>
          <w:sz w:val="28"/>
          <w:szCs w:val="28"/>
        </w:rPr>
        <w:t xml:space="preserve"> в н</w:t>
      </w:r>
      <w:r w:rsidRPr="006713D7">
        <w:rPr>
          <w:bCs/>
          <w:sz w:val="28"/>
          <w:szCs w:val="28"/>
        </w:rPr>
        <w:t xml:space="preserve">оминации «Молодые ученые» </w:t>
      </w:r>
      <w:r w:rsidRPr="00593190">
        <w:rPr>
          <w:sz w:val="28"/>
          <w:szCs w:val="28"/>
        </w:rPr>
        <w:t xml:space="preserve">стала </w:t>
      </w:r>
      <w:r w:rsidR="00593190" w:rsidRPr="00593190">
        <w:rPr>
          <w:sz w:val="28"/>
          <w:szCs w:val="28"/>
        </w:rPr>
        <w:t xml:space="preserve">Арина Сергеевна </w:t>
      </w:r>
      <w:proofErr w:type="spellStart"/>
      <w:r w:rsidR="00593190" w:rsidRPr="00593190">
        <w:rPr>
          <w:sz w:val="28"/>
          <w:szCs w:val="28"/>
        </w:rPr>
        <w:t>Токмакова</w:t>
      </w:r>
      <w:proofErr w:type="spellEnd"/>
      <w:r w:rsidR="00593190">
        <w:rPr>
          <w:bCs/>
          <w:sz w:val="28"/>
          <w:szCs w:val="28"/>
        </w:rPr>
        <w:t xml:space="preserve"> и </w:t>
      </w:r>
      <w:r w:rsidR="00593190" w:rsidRPr="00593190">
        <w:rPr>
          <w:bCs/>
          <w:sz w:val="28"/>
          <w:szCs w:val="28"/>
        </w:rPr>
        <w:t>Елена Анатольевна Еремина</w:t>
      </w:r>
      <w:r w:rsidRPr="006713D7">
        <w:rPr>
          <w:sz w:val="28"/>
          <w:szCs w:val="28"/>
        </w:rPr>
        <w:t>, в н</w:t>
      </w:r>
      <w:r w:rsidRPr="006713D7">
        <w:rPr>
          <w:bCs/>
          <w:sz w:val="28"/>
          <w:szCs w:val="28"/>
        </w:rPr>
        <w:t xml:space="preserve">оминации «Молодые кандидаты наук»  </w:t>
      </w:r>
      <w:r w:rsidR="00A74A09" w:rsidRPr="006713D7">
        <w:rPr>
          <w:bCs/>
          <w:sz w:val="28"/>
          <w:szCs w:val="28"/>
        </w:rPr>
        <w:sym w:font="Symbol" w:char="F02D"/>
      </w:r>
      <w:r w:rsidR="00A74A09" w:rsidRPr="006713D7">
        <w:rPr>
          <w:bCs/>
          <w:sz w:val="28"/>
          <w:szCs w:val="28"/>
        </w:rPr>
        <w:t xml:space="preserve"> </w:t>
      </w:r>
      <w:r w:rsidR="00593190">
        <w:rPr>
          <w:bCs/>
          <w:sz w:val="28"/>
          <w:szCs w:val="28"/>
        </w:rPr>
        <w:t>Надеж</w:t>
      </w:r>
      <w:r w:rsidR="0001285A">
        <w:rPr>
          <w:bCs/>
          <w:sz w:val="28"/>
          <w:szCs w:val="28"/>
        </w:rPr>
        <w:t>д</w:t>
      </w:r>
      <w:r w:rsidR="00593190">
        <w:rPr>
          <w:bCs/>
          <w:sz w:val="28"/>
          <w:szCs w:val="28"/>
        </w:rPr>
        <w:t>а Викторовна</w:t>
      </w:r>
      <w:r w:rsidRPr="006713D7">
        <w:rPr>
          <w:bCs/>
          <w:sz w:val="28"/>
          <w:szCs w:val="28"/>
        </w:rPr>
        <w:t xml:space="preserve"> </w:t>
      </w:r>
      <w:proofErr w:type="spellStart"/>
      <w:r w:rsidRPr="006713D7">
        <w:rPr>
          <w:sz w:val="28"/>
          <w:szCs w:val="28"/>
        </w:rPr>
        <w:t>Примчук</w:t>
      </w:r>
      <w:proofErr w:type="spellEnd"/>
      <w:r w:rsidRPr="006713D7">
        <w:rPr>
          <w:sz w:val="28"/>
          <w:szCs w:val="28"/>
        </w:rPr>
        <w:t xml:space="preserve"> </w:t>
      </w:r>
      <w:r w:rsidRPr="006713D7">
        <w:rPr>
          <w:bCs/>
          <w:sz w:val="28"/>
          <w:szCs w:val="28"/>
        </w:rPr>
        <w:t>и</w:t>
      </w:r>
      <w:r w:rsidR="005C48F5">
        <w:rPr>
          <w:bCs/>
          <w:sz w:val="28"/>
          <w:szCs w:val="28"/>
        </w:rPr>
        <w:t xml:space="preserve"> </w:t>
      </w:r>
      <w:r w:rsidR="00593190">
        <w:rPr>
          <w:bCs/>
          <w:sz w:val="28"/>
          <w:szCs w:val="28"/>
        </w:rPr>
        <w:t>Евгений Владимирович</w:t>
      </w:r>
      <w:r w:rsidR="005C48F5">
        <w:rPr>
          <w:bCs/>
          <w:sz w:val="28"/>
          <w:szCs w:val="28"/>
        </w:rPr>
        <w:t xml:space="preserve"> </w:t>
      </w:r>
      <w:r w:rsidR="006713D7">
        <w:rPr>
          <w:bCs/>
          <w:sz w:val="28"/>
          <w:szCs w:val="28"/>
        </w:rPr>
        <w:t>Демидов</w:t>
      </w:r>
      <w:r w:rsidRPr="006713D7">
        <w:rPr>
          <w:sz w:val="28"/>
          <w:szCs w:val="28"/>
        </w:rPr>
        <w:t>.</w:t>
      </w:r>
    </w:p>
    <w:p w:rsidR="00AD55AF" w:rsidRPr="006713D7" w:rsidRDefault="00AD55AF" w:rsidP="00532F30">
      <w:pPr>
        <w:spacing w:line="360" w:lineRule="auto"/>
        <w:jc w:val="both"/>
        <w:rPr>
          <w:sz w:val="28"/>
          <w:szCs w:val="28"/>
        </w:rPr>
      </w:pPr>
    </w:p>
    <w:p w:rsidR="009C14CC" w:rsidRPr="00F57AEF" w:rsidRDefault="00AB4921" w:rsidP="00532F30">
      <w:pPr>
        <w:spacing w:line="360" w:lineRule="auto"/>
        <w:jc w:val="both"/>
        <w:rPr>
          <w:bCs/>
          <w:sz w:val="28"/>
          <w:szCs w:val="28"/>
        </w:rPr>
      </w:pPr>
      <w:r w:rsidRPr="00F57AEF">
        <w:rPr>
          <w:sz w:val="28"/>
          <w:szCs w:val="28"/>
        </w:rPr>
        <w:t>7</w:t>
      </w:r>
      <w:r w:rsidR="007464C8" w:rsidRPr="00F57AEF">
        <w:rPr>
          <w:sz w:val="28"/>
          <w:szCs w:val="28"/>
        </w:rPr>
        <w:t xml:space="preserve"> студентов университета стали победител</w:t>
      </w:r>
      <w:r w:rsidR="006713D7" w:rsidRPr="00F57AEF">
        <w:rPr>
          <w:sz w:val="28"/>
          <w:szCs w:val="28"/>
        </w:rPr>
        <w:t>ями</w:t>
      </w:r>
      <w:r w:rsidR="007464C8" w:rsidRPr="00F57AEF">
        <w:rPr>
          <w:sz w:val="28"/>
          <w:szCs w:val="28"/>
        </w:rPr>
        <w:t xml:space="preserve"> конкурса студенческих исследовательских работ по проблематике формирования толерантной среды в Санкт-Петербурге в 201</w:t>
      </w:r>
      <w:r w:rsidRPr="00F57AEF">
        <w:rPr>
          <w:sz w:val="28"/>
          <w:szCs w:val="28"/>
        </w:rPr>
        <w:t>6</w:t>
      </w:r>
      <w:r w:rsidR="007464C8" w:rsidRPr="00F57AEF">
        <w:rPr>
          <w:sz w:val="28"/>
          <w:szCs w:val="28"/>
        </w:rPr>
        <w:t xml:space="preserve"> году</w:t>
      </w:r>
      <w:r w:rsidR="006713D7" w:rsidRPr="00F57AEF">
        <w:rPr>
          <w:sz w:val="28"/>
          <w:szCs w:val="28"/>
        </w:rPr>
        <w:t>.</w:t>
      </w:r>
    </w:p>
    <w:p w:rsidR="00532F30" w:rsidRDefault="00532F30" w:rsidP="00532F30">
      <w:pPr>
        <w:spacing w:line="360" w:lineRule="auto"/>
        <w:jc w:val="both"/>
        <w:rPr>
          <w:bCs/>
          <w:sz w:val="28"/>
          <w:szCs w:val="28"/>
        </w:rPr>
      </w:pPr>
    </w:p>
    <w:p w:rsidR="00317325" w:rsidRDefault="00317325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 xml:space="preserve">Отдельного внимания заслуживают ученые университета, получившие признание на </w:t>
      </w:r>
      <w:r w:rsidR="006713D7">
        <w:rPr>
          <w:sz w:val="28"/>
          <w:szCs w:val="28"/>
        </w:rPr>
        <w:t xml:space="preserve">других </w:t>
      </w:r>
      <w:r w:rsidRPr="006713D7">
        <w:rPr>
          <w:sz w:val="28"/>
          <w:szCs w:val="28"/>
        </w:rPr>
        <w:t xml:space="preserve">авторитетных для университета площадках. 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AB4921" w:rsidRPr="006713D7" w:rsidRDefault="00AB4921" w:rsidP="00532F30">
      <w:pPr>
        <w:spacing w:line="360" w:lineRule="auto"/>
        <w:jc w:val="both"/>
        <w:rPr>
          <w:sz w:val="28"/>
          <w:szCs w:val="28"/>
        </w:rPr>
      </w:pPr>
      <w:proofErr w:type="spellStart"/>
      <w:r w:rsidRPr="00AB4921">
        <w:rPr>
          <w:sz w:val="28"/>
          <w:szCs w:val="28"/>
        </w:rPr>
        <w:t>И.о</w:t>
      </w:r>
      <w:proofErr w:type="spellEnd"/>
      <w:r w:rsidRPr="00AB4921">
        <w:rPr>
          <w:sz w:val="28"/>
          <w:szCs w:val="28"/>
        </w:rPr>
        <w:t xml:space="preserve">. ректора С.И. Богданов, </w:t>
      </w:r>
      <w:proofErr w:type="spellStart"/>
      <w:r w:rsidRPr="00AB4921">
        <w:rPr>
          <w:sz w:val="28"/>
          <w:szCs w:val="28"/>
        </w:rPr>
        <w:t>и.о</w:t>
      </w:r>
      <w:proofErr w:type="spellEnd"/>
      <w:r w:rsidRPr="00AB4921">
        <w:rPr>
          <w:sz w:val="28"/>
          <w:szCs w:val="28"/>
        </w:rPr>
        <w:t>. проректора по международному сотрудничеству Ю.А. Комарова</w:t>
      </w:r>
      <w:r w:rsidR="00037133">
        <w:rPr>
          <w:sz w:val="28"/>
          <w:szCs w:val="28"/>
        </w:rPr>
        <w:t>, директор института педагогики</w:t>
      </w:r>
      <w:r w:rsidRPr="00AB4921">
        <w:rPr>
          <w:sz w:val="28"/>
          <w:szCs w:val="28"/>
        </w:rPr>
        <w:t xml:space="preserve"> С.А. Писарева </w:t>
      </w:r>
      <w:r w:rsidR="00037133">
        <w:rPr>
          <w:sz w:val="28"/>
          <w:szCs w:val="28"/>
        </w:rPr>
        <w:t xml:space="preserve">и директор института психологии </w:t>
      </w:r>
      <w:r w:rsidR="005E5F3B">
        <w:rPr>
          <w:sz w:val="28"/>
          <w:szCs w:val="28"/>
        </w:rPr>
        <w:t>Л.А.</w:t>
      </w:r>
      <w:r w:rsidR="005E5F3B" w:rsidRPr="005E5F3B">
        <w:rPr>
          <w:sz w:val="28"/>
          <w:szCs w:val="28"/>
        </w:rPr>
        <w:t xml:space="preserve"> Цветкова </w:t>
      </w:r>
      <w:r w:rsidRPr="00AB4921">
        <w:rPr>
          <w:sz w:val="28"/>
          <w:szCs w:val="28"/>
        </w:rPr>
        <w:t>избраны членами-корреспондентами Российской академии образования.</w:t>
      </w:r>
    </w:p>
    <w:p w:rsidR="00532F30" w:rsidRDefault="00532F30" w:rsidP="00532F30">
      <w:pPr>
        <w:spacing w:line="360" w:lineRule="auto"/>
        <w:jc w:val="both"/>
        <w:rPr>
          <w:sz w:val="28"/>
          <w:szCs w:val="28"/>
        </w:rPr>
      </w:pPr>
    </w:p>
    <w:p w:rsidR="00317325" w:rsidRPr="006713D7" w:rsidRDefault="00317325" w:rsidP="00532F30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>Я привёл лишь некоторые примеры признания авторитета и заслуг наших</w:t>
      </w:r>
      <w:r w:rsidR="00367F01" w:rsidRPr="006713D7">
        <w:rPr>
          <w:sz w:val="28"/>
          <w:szCs w:val="28"/>
        </w:rPr>
        <w:t xml:space="preserve"> </w:t>
      </w:r>
      <w:r w:rsidRPr="006713D7">
        <w:rPr>
          <w:sz w:val="28"/>
          <w:szCs w:val="28"/>
        </w:rPr>
        <w:t>ученых. Указанные успехи обеспечивают преимущества университету в конкурентной борьбе за дополнительное финансирование научных исследований.</w:t>
      </w:r>
    </w:p>
    <w:p w:rsidR="00AB4921" w:rsidRDefault="00AB4921" w:rsidP="00B42238">
      <w:pPr>
        <w:pStyle w:val="a7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C66A7B" w:rsidRDefault="00C66A7B" w:rsidP="00B42238">
      <w:pPr>
        <w:spacing w:line="360" w:lineRule="auto"/>
        <w:jc w:val="both"/>
        <w:rPr>
          <w:iCs/>
          <w:sz w:val="28"/>
          <w:szCs w:val="28"/>
        </w:rPr>
      </w:pPr>
      <w:r w:rsidRPr="006713D7">
        <w:rPr>
          <w:iCs/>
          <w:sz w:val="28"/>
          <w:szCs w:val="28"/>
        </w:rPr>
        <w:t xml:space="preserve">Уважаемые коллеги! </w:t>
      </w:r>
    </w:p>
    <w:p w:rsidR="00532F30" w:rsidRDefault="00532F30" w:rsidP="00532F30">
      <w:pPr>
        <w:spacing w:line="360" w:lineRule="auto"/>
        <w:jc w:val="both"/>
        <w:rPr>
          <w:iCs/>
          <w:sz w:val="28"/>
          <w:szCs w:val="28"/>
        </w:rPr>
      </w:pPr>
    </w:p>
    <w:p w:rsidR="00102FB4" w:rsidRDefault="00A222E8" w:rsidP="00532F30">
      <w:pPr>
        <w:spacing w:line="360" w:lineRule="auto"/>
        <w:jc w:val="both"/>
        <w:rPr>
          <w:iCs/>
          <w:sz w:val="28"/>
          <w:szCs w:val="28"/>
        </w:rPr>
      </w:pPr>
      <w:r w:rsidRPr="00A222E8">
        <w:rPr>
          <w:iCs/>
          <w:sz w:val="28"/>
          <w:szCs w:val="28"/>
        </w:rPr>
        <w:lastRenderedPageBreak/>
        <w:t>Завершая доклад, еще раз подчеркну, что в современных условиях</w:t>
      </w:r>
      <w:r w:rsidR="007E43D7">
        <w:rPr>
          <w:iCs/>
          <w:sz w:val="28"/>
          <w:szCs w:val="28"/>
        </w:rPr>
        <w:t xml:space="preserve"> образования и науки</w:t>
      </w:r>
      <w:r w:rsidRPr="00A222E8">
        <w:rPr>
          <w:iCs/>
          <w:sz w:val="28"/>
          <w:szCs w:val="28"/>
        </w:rPr>
        <w:t xml:space="preserve"> н</w:t>
      </w:r>
      <w:r w:rsidR="007E43D7">
        <w:rPr>
          <w:iCs/>
          <w:sz w:val="28"/>
          <w:szCs w:val="28"/>
        </w:rPr>
        <w:t xml:space="preserve">аш университет, представляющий </w:t>
      </w:r>
      <w:r w:rsidRPr="00A222E8">
        <w:rPr>
          <w:iCs/>
          <w:sz w:val="28"/>
          <w:szCs w:val="28"/>
        </w:rPr>
        <w:t>собой крупный центр фундаментальной</w:t>
      </w:r>
      <w:r w:rsidR="008453ED">
        <w:rPr>
          <w:iCs/>
          <w:sz w:val="28"/>
          <w:szCs w:val="28"/>
        </w:rPr>
        <w:t xml:space="preserve"> и прикладной </w:t>
      </w:r>
      <w:r w:rsidRPr="00A222E8">
        <w:rPr>
          <w:iCs/>
          <w:sz w:val="28"/>
          <w:szCs w:val="28"/>
        </w:rPr>
        <w:t>науки, культуры и образования федерального значения, все в большей степени приобретает роль одной из базовых площадок реализации программных мероприятий по научно-исследовательскому обеспечению программы педагогического образования. А это, в свою очередь, накладывает особую ответственность на каждого ученого-</w:t>
      </w:r>
      <w:proofErr w:type="spellStart"/>
      <w:r w:rsidRPr="00A222E8">
        <w:rPr>
          <w:iCs/>
          <w:sz w:val="28"/>
          <w:szCs w:val="28"/>
        </w:rPr>
        <w:t>герценовца</w:t>
      </w:r>
      <w:proofErr w:type="spellEnd"/>
      <w:r w:rsidRPr="00A222E8">
        <w:rPr>
          <w:iCs/>
          <w:sz w:val="28"/>
          <w:szCs w:val="28"/>
        </w:rPr>
        <w:t>.</w:t>
      </w:r>
    </w:p>
    <w:p w:rsidR="00532F30" w:rsidRDefault="00532F30" w:rsidP="00B42238">
      <w:pPr>
        <w:spacing w:line="360" w:lineRule="auto"/>
        <w:jc w:val="both"/>
        <w:rPr>
          <w:sz w:val="28"/>
          <w:szCs w:val="28"/>
        </w:rPr>
      </w:pPr>
    </w:p>
    <w:p w:rsidR="00A222E8" w:rsidRPr="006713D7" w:rsidRDefault="00A222E8" w:rsidP="00B42238">
      <w:pPr>
        <w:spacing w:line="360" w:lineRule="auto"/>
        <w:jc w:val="both"/>
        <w:rPr>
          <w:sz w:val="28"/>
          <w:szCs w:val="28"/>
        </w:rPr>
      </w:pPr>
      <w:r w:rsidRPr="006713D7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за внимание.</w:t>
      </w:r>
    </w:p>
    <w:p w:rsidR="00A222E8" w:rsidRPr="006713D7" w:rsidRDefault="00A222E8" w:rsidP="00B42238">
      <w:pPr>
        <w:spacing w:line="360" w:lineRule="auto"/>
        <w:jc w:val="both"/>
        <w:rPr>
          <w:sz w:val="28"/>
          <w:szCs w:val="28"/>
        </w:rPr>
      </w:pPr>
    </w:p>
    <w:sectPr w:rsidR="00A222E8" w:rsidRPr="006713D7" w:rsidSect="00076AF0">
      <w:footerReference w:type="even" r:id="rId10"/>
      <w:footerReference w:type="default" r:id="rId11"/>
      <w:pgSz w:w="11906" w:h="16838"/>
      <w:pgMar w:top="107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5F" w:rsidRDefault="00F20E5F">
      <w:r>
        <w:separator/>
      </w:r>
    </w:p>
  </w:endnote>
  <w:endnote w:type="continuationSeparator" w:id="0">
    <w:p w:rsidR="00F20E5F" w:rsidRDefault="00F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ED" w:rsidRDefault="007963ED" w:rsidP="007E05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3ED" w:rsidRDefault="007963ED" w:rsidP="007E05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ED" w:rsidRDefault="007963ED" w:rsidP="007E05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FBA">
      <w:rPr>
        <w:rStyle w:val="a6"/>
        <w:noProof/>
      </w:rPr>
      <w:t>18</w:t>
    </w:r>
    <w:r>
      <w:rPr>
        <w:rStyle w:val="a6"/>
      </w:rPr>
      <w:fldChar w:fldCharType="end"/>
    </w:r>
  </w:p>
  <w:p w:rsidR="007963ED" w:rsidRDefault="007963ED" w:rsidP="007E05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5F" w:rsidRDefault="00F20E5F">
      <w:r>
        <w:separator/>
      </w:r>
    </w:p>
  </w:footnote>
  <w:footnote w:type="continuationSeparator" w:id="0">
    <w:p w:rsidR="00F20E5F" w:rsidRDefault="00F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1EF"/>
    <w:multiLevelType w:val="multilevel"/>
    <w:tmpl w:val="0850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44C"/>
    <w:multiLevelType w:val="hybridMultilevel"/>
    <w:tmpl w:val="B2CE2326"/>
    <w:lvl w:ilvl="0" w:tplc="00AC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520EC"/>
    <w:multiLevelType w:val="hybridMultilevel"/>
    <w:tmpl w:val="72828298"/>
    <w:lvl w:ilvl="0" w:tplc="00AC1E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F03FE"/>
    <w:multiLevelType w:val="hybridMultilevel"/>
    <w:tmpl w:val="D1068AA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F83"/>
    <w:multiLevelType w:val="hybridMultilevel"/>
    <w:tmpl w:val="0F161E9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4A24"/>
    <w:multiLevelType w:val="multilevel"/>
    <w:tmpl w:val="F23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678F3"/>
    <w:multiLevelType w:val="hybridMultilevel"/>
    <w:tmpl w:val="BAECA444"/>
    <w:lvl w:ilvl="0" w:tplc="0422EEB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55CF3"/>
    <w:multiLevelType w:val="hybridMultilevel"/>
    <w:tmpl w:val="5448E3F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03F4"/>
    <w:multiLevelType w:val="hybridMultilevel"/>
    <w:tmpl w:val="8ED06AE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F76"/>
    <w:multiLevelType w:val="hybridMultilevel"/>
    <w:tmpl w:val="D96470DA"/>
    <w:lvl w:ilvl="0" w:tplc="00AC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458C"/>
    <w:multiLevelType w:val="hybridMultilevel"/>
    <w:tmpl w:val="9FDE7FC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480F"/>
    <w:multiLevelType w:val="hybridMultilevel"/>
    <w:tmpl w:val="1F36A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7581B"/>
    <w:multiLevelType w:val="multilevel"/>
    <w:tmpl w:val="B6E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3183B"/>
    <w:multiLevelType w:val="hybridMultilevel"/>
    <w:tmpl w:val="AD68DBFA"/>
    <w:lvl w:ilvl="0" w:tplc="00AC1E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07078C"/>
    <w:multiLevelType w:val="hybridMultilevel"/>
    <w:tmpl w:val="60A0301E"/>
    <w:lvl w:ilvl="0" w:tplc="00AC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C8010A"/>
    <w:multiLevelType w:val="hybridMultilevel"/>
    <w:tmpl w:val="33DE3702"/>
    <w:lvl w:ilvl="0" w:tplc="0422EE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F39"/>
    <w:multiLevelType w:val="hybridMultilevel"/>
    <w:tmpl w:val="8F30B1B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17F17"/>
    <w:multiLevelType w:val="multilevel"/>
    <w:tmpl w:val="D64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4513A"/>
    <w:multiLevelType w:val="hybridMultilevel"/>
    <w:tmpl w:val="C7F6C6C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16282"/>
    <w:multiLevelType w:val="hybridMultilevel"/>
    <w:tmpl w:val="BD7AA9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300F"/>
    <w:multiLevelType w:val="hybridMultilevel"/>
    <w:tmpl w:val="B3FE8E8A"/>
    <w:lvl w:ilvl="0" w:tplc="00AC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83788"/>
    <w:multiLevelType w:val="hybridMultilevel"/>
    <w:tmpl w:val="338E355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F03A3"/>
    <w:multiLevelType w:val="hybridMultilevel"/>
    <w:tmpl w:val="70D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094F"/>
    <w:multiLevelType w:val="hybridMultilevel"/>
    <w:tmpl w:val="BBE48DC4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10613"/>
    <w:multiLevelType w:val="hybridMultilevel"/>
    <w:tmpl w:val="A9B643BA"/>
    <w:lvl w:ilvl="0" w:tplc="8DB6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141AB8"/>
    <w:multiLevelType w:val="hybridMultilevel"/>
    <w:tmpl w:val="644E6BEA"/>
    <w:lvl w:ilvl="0" w:tplc="00AC1E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B4B76C4"/>
    <w:multiLevelType w:val="hybridMultilevel"/>
    <w:tmpl w:val="1D8A854E"/>
    <w:lvl w:ilvl="0" w:tplc="3230CD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D6F79"/>
    <w:multiLevelType w:val="hybridMultilevel"/>
    <w:tmpl w:val="770A39A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577D"/>
    <w:multiLevelType w:val="hybridMultilevel"/>
    <w:tmpl w:val="33DE156E"/>
    <w:lvl w:ilvl="0" w:tplc="8A243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B0880"/>
    <w:multiLevelType w:val="hybridMultilevel"/>
    <w:tmpl w:val="A352F690"/>
    <w:lvl w:ilvl="0" w:tplc="9B68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4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6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4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6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BC18EC"/>
    <w:multiLevelType w:val="hybridMultilevel"/>
    <w:tmpl w:val="964096C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0D05"/>
    <w:multiLevelType w:val="hybridMultilevel"/>
    <w:tmpl w:val="42EA7F8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9673C"/>
    <w:multiLevelType w:val="hybridMultilevel"/>
    <w:tmpl w:val="5C0EE74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0"/>
  </w:num>
  <w:num w:numId="5">
    <w:abstractNumId w:val="30"/>
  </w:num>
  <w:num w:numId="6">
    <w:abstractNumId w:val="19"/>
  </w:num>
  <w:num w:numId="7">
    <w:abstractNumId w:val="27"/>
  </w:num>
  <w:num w:numId="8">
    <w:abstractNumId w:val="4"/>
  </w:num>
  <w:num w:numId="9">
    <w:abstractNumId w:val="18"/>
  </w:num>
  <w:num w:numId="10">
    <w:abstractNumId w:val="21"/>
  </w:num>
  <w:num w:numId="11">
    <w:abstractNumId w:val="32"/>
  </w:num>
  <w:num w:numId="12">
    <w:abstractNumId w:val="8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6"/>
  </w:num>
  <w:num w:numId="21">
    <w:abstractNumId w:val="24"/>
  </w:num>
  <w:num w:numId="22">
    <w:abstractNumId w:val="15"/>
  </w:num>
  <w:num w:numId="23">
    <w:abstractNumId w:val="1"/>
  </w:num>
  <w:num w:numId="24">
    <w:abstractNumId w:val="20"/>
  </w:num>
  <w:num w:numId="25">
    <w:abstractNumId w:val="2"/>
  </w:num>
  <w:num w:numId="26">
    <w:abstractNumId w:val="14"/>
  </w:num>
  <w:num w:numId="27">
    <w:abstractNumId w:val="13"/>
  </w:num>
  <w:num w:numId="28">
    <w:abstractNumId w:val="25"/>
  </w:num>
  <w:num w:numId="29">
    <w:abstractNumId w:val="9"/>
  </w:num>
  <w:num w:numId="30">
    <w:abstractNumId w:val="31"/>
  </w:num>
  <w:num w:numId="31">
    <w:abstractNumId w:val="26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B"/>
    <w:rsid w:val="0001236F"/>
    <w:rsid w:val="0001285A"/>
    <w:rsid w:val="00023909"/>
    <w:rsid w:val="0003471F"/>
    <w:rsid w:val="00036A95"/>
    <w:rsid w:val="00037133"/>
    <w:rsid w:val="0004212E"/>
    <w:rsid w:val="000425DC"/>
    <w:rsid w:val="00044642"/>
    <w:rsid w:val="00047610"/>
    <w:rsid w:val="00062362"/>
    <w:rsid w:val="00075F4A"/>
    <w:rsid w:val="00076AF0"/>
    <w:rsid w:val="00080414"/>
    <w:rsid w:val="00084F6A"/>
    <w:rsid w:val="00085D66"/>
    <w:rsid w:val="000C69CA"/>
    <w:rsid w:val="000D3059"/>
    <w:rsid w:val="000F0F7B"/>
    <w:rsid w:val="000F220B"/>
    <w:rsid w:val="000F315A"/>
    <w:rsid w:val="000F3CB1"/>
    <w:rsid w:val="000F6CE2"/>
    <w:rsid w:val="00100AF8"/>
    <w:rsid w:val="00102761"/>
    <w:rsid w:val="00102CC3"/>
    <w:rsid w:val="00102FB4"/>
    <w:rsid w:val="0011103E"/>
    <w:rsid w:val="00112940"/>
    <w:rsid w:val="0012229B"/>
    <w:rsid w:val="001417ED"/>
    <w:rsid w:val="00157059"/>
    <w:rsid w:val="001656D5"/>
    <w:rsid w:val="00166CFD"/>
    <w:rsid w:val="00167822"/>
    <w:rsid w:val="00175CE9"/>
    <w:rsid w:val="00177391"/>
    <w:rsid w:val="001818D6"/>
    <w:rsid w:val="00182262"/>
    <w:rsid w:val="0018233C"/>
    <w:rsid w:val="001A03D2"/>
    <w:rsid w:val="001A2134"/>
    <w:rsid w:val="001A26C6"/>
    <w:rsid w:val="001B41D1"/>
    <w:rsid w:val="001C0854"/>
    <w:rsid w:val="001C3DB3"/>
    <w:rsid w:val="001D0A54"/>
    <w:rsid w:val="001E684C"/>
    <w:rsid w:val="00215DE4"/>
    <w:rsid w:val="002400CA"/>
    <w:rsid w:val="00243A66"/>
    <w:rsid w:val="00255DEE"/>
    <w:rsid w:val="00256A8C"/>
    <w:rsid w:val="00260CE9"/>
    <w:rsid w:val="00272A0F"/>
    <w:rsid w:val="00275239"/>
    <w:rsid w:val="00277F21"/>
    <w:rsid w:val="00286272"/>
    <w:rsid w:val="002B1B23"/>
    <w:rsid w:val="002B4DD5"/>
    <w:rsid w:val="002C4494"/>
    <w:rsid w:val="002D1130"/>
    <w:rsid w:val="002E3126"/>
    <w:rsid w:val="002E72AF"/>
    <w:rsid w:val="002F324C"/>
    <w:rsid w:val="00305040"/>
    <w:rsid w:val="0030780D"/>
    <w:rsid w:val="0031390A"/>
    <w:rsid w:val="00317325"/>
    <w:rsid w:val="0032449A"/>
    <w:rsid w:val="003453A3"/>
    <w:rsid w:val="00354885"/>
    <w:rsid w:val="00354C31"/>
    <w:rsid w:val="00360192"/>
    <w:rsid w:val="00367DA5"/>
    <w:rsid w:val="00367EF1"/>
    <w:rsid w:val="00367F01"/>
    <w:rsid w:val="00380CE0"/>
    <w:rsid w:val="00395CBC"/>
    <w:rsid w:val="003C2DF7"/>
    <w:rsid w:val="003C39A5"/>
    <w:rsid w:val="003C555D"/>
    <w:rsid w:val="003D3146"/>
    <w:rsid w:val="003F015C"/>
    <w:rsid w:val="003F43BB"/>
    <w:rsid w:val="00400C98"/>
    <w:rsid w:val="00412CEE"/>
    <w:rsid w:val="00417319"/>
    <w:rsid w:val="00421B20"/>
    <w:rsid w:val="00430E5D"/>
    <w:rsid w:val="004353FD"/>
    <w:rsid w:val="004446F1"/>
    <w:rsid w:val="00445D99"/>
    <w:rsid w:val="0044610F"/>
    <w:rsid w:val="00454C12"/>
    <w:rsid w:val="00477018"/>
    <w:rsid w:val="00481673"/>
    <w:rsid w:val="00482183"/>
    <w:rsid w:val="00483379"/>
    <w:rsid w:val="004947A4"/>
    <w:rsid w:val="004A22D9"/>
    <w:rsid w:val="004A3E71"/>
    <w:rsid w:val="004B007E"/>
    <w:rsid w:val="004C315A"/>
    <w:rsid w:val="004C5E11"/>
    <w:rsid w:val="004D1CDD"/>
    <w:rsid w:val="004D5744"/>
    <w:rsid w:val="004E5EF8"/>
    <w:rsid w:val="004F08F8"/>
    <w:rsid w:val="005035CB"/>
    <w:rsid w:val="00517916"/>
    <w:rsid w:val="00523C3F"/>
    <w:rsid w:val="00532DE3"/>
    <w:rsid w:val="00532F30"/>
    <w:rsid w:val="00541097"/>
    <w:rsid w:val="00546805"/>
    <w:rsid w:val="00556B58"/>
    <w:rsid w:val="005662DF"/>
    <w:rsid w:val="005743A5"/>
    <w:rsid w:val="005873B8"/>
    <w:rsid w:val="00593190"/>
    <w:rsid w:val="00594944"/>
    <w:rsid w:val="005A23E2"/>
    <w:rsid w:val="005A54F7"/>
    <w:rsid w:val="005C205E"/>
    <w:rsid w:val="005C4412"/>
    <w:rsid w:val="005C48F5"/>
    <w:rsid w:val="005D1B68"/>
    <w:rsid w:val="005E5F3B"/>
    <w:rsid w:val="005F2E94"/>
    <w:rsid w:val="00615745"/>
    <w:rsid w:val="006171E4"/>
    <w:rsid w:val="00620A6B"/>
    <w:rsid w:val="0063733B"/>
    <w:rsid w:val="0064275E"/>
    <w:rsid w:val="0065252C"/>
    <w:rsid w:val="00660CE6"/>
    <w:rsid w:val="00666BF4"/>
    <w:rsid w:val="006713D7"/>
    <w:rsid w:val="006801E8"/>
    <w:rsid w:val="0068661C"/>
    <w:rsid w:val="0069722E"/>
    <w:rsid w:val="006A1E84"/>
    <w:rsid w:val="006A42CE"/>
    <w:rsid w:val="006A7D76"/>
    <w:rsid w:val="006B23A8"/>
    <w:rsid w:val="006B4D5E"/>
    <w:rsid w:val="006B7E67"/>
    <w:rsid w:val="006D32E3"/>
    <w:rsid w:val="006E0D30"/>
    <w:rsid w:val="006E391D"/>
    <w:rsid w:val="006E4429"/>
    <w:rsid w:val="006F08C3"/>
    <w:rsid w:val="006F4A76"/>
    <w:rsid w:val="007072F3"/>
    <w:rsid w:val="007208A8"/>
    <w:rsid w:val="00730CCE"/>
    <w:rsid w:val="00731312"/>
    <w:rsid w:val="00741AAB"/>
    <w:rsid w:val="0074245C"/>
    <w:rsid w:val="00742F40"/>
    <w:rsid w:val="00743734"/>
    <w:rsid w:val="007464C8"/>
    <w:rsid w:val="00746E03"/>
    <w:rsid w:val="007545DC"/>
    <w:rsid w:val="00760A27"/>
    <w:rsid w:val="00761B71"/>
    <w:rsid w:val="00782065"/>
    <w:rsid w:val="00783171"/>
    <w:rsid w:val="00795983"/>
    <w:rsid w:val="007963ED"/>
    <w:rsid w:val="007A4A24"/>
    <w:rsid w:val="007A5400"/>
    <w:rsid w:val="007B1382"/>
    <w:rsid w:val="007B2C21"/>
    <w:rsid w:val="007D038F"/>
    <w:rsid w:val="007E0522"/>
    <w:rsid w:val="007E43D7"/>
    <w:rsid w:val="007F5C92"/>
    <w:rsid w:val="00801189"/>
    <w:rsid w:val="00824E2E"/>
    <w:rsid w:val="00825E8C"/>
    <w:rsid w:val="00832EA3"/>
    <w:rsid w:val="00833740"/>
    <w:rsid w:val="008453ED"/>
    <w:rsid w:val="00855FBA"/>
    <w:rsid w:val="00860829"/>
    <w:rsid w:val="008660A7"/>
    <w:rsid w:val="00885F5B"/>
    <w:rsid w:val="00891031"/>
    <w:rsid w:val="00891A15"/>
    <w:rsid w:val="00895773"/>
    <w:rsid w:val="008A16CF"/>
    <w:rsid w:val="008B59E6"/>
    <w:rsid w:val="008C1067"/>
    <w:rsid w:val="008D2804"/>
    <w:rsid w:val="008D396D"/>
    <w:rsid w:val="008E21C7"/>
    <w:rsid w:val="008E3B7F"/>
    <w:rsid w:val="008E4927"/>
    <w:rsid w:val="008E4B2B"/>
    <w:rsid w:val="008E4F80"/>
    <w:rsid w:val="008E5104"/>
    <w:rsid w:val="008F785A"/>
    <w:rsid w:val="00900985"/>
    <w:rsid w:val="00921C85"/>
    <w:rsid w:val="00932519"/>
    <w:rsid w:val="00944853"/>
    <w:rsid w:val="00950A3C"/>
    <w:rsid w:val="00963D8A"/>
    <w:rsid w:val="009742B7"/>
    <w:rsid w:val="00986201"/>
    <w:rsid w:val="00990448"/>
    <w:rsid w:val="0099077E"/>
    <w:rsid w:val="009972E9"/>
    <w:rsid w:val="009A1ED3"/>
    <w:rsid w:val="009B5A58"/>
    <w:rsid w:val="009C14CC"/>
    <w:rsid w:val="009D558E"/>
    <w:rsid w:val="00A222E8"/>
    <w:rsid w:val="00A36E01"/>
    <w:rsid w:val="00A4186F"/>
    <w:rsid w:val="00A504B1"/>
    <w:rsid w:val="00A542C0"/>
    <w:rsid w:val="00A569D2"/>
    <w:rsid w:val="00A619E3"/>
    <w:rsid w:val="00A74A09"/>
    <w:rsid w:val="00A932B1"/>
    <w:rsid w:val="00AA7001"/>
    <w:rsid w:val="00AB4921"/>
    <w:rsid w:val="00AB5584"/>
    <w:rsid w:val="00AB6110"/>
    <w:rsid w:val="00AD2439"/>
    <w:rsid w:val="00AD4734"/>
    <w:rsid w:val="00AD55AF"/>
    <w:rsid w:val="00AE4E22"/>
    <w:rsid w:val="00AF6AEE"/>
    <w:rsid w:val="00B05A11"/>
    <w:rsid w:val="00B2485A"/>
    <w:rsid w:val="00B248B5"/>
    <w:rsid w:val="00B32FF2"/>
    <w:rsid w:val="00B42238"/>
    <w:rsid w:val="00B54050"/>
    <w:rsid w:val="00B549D9"/>
    <w:rsid w:val="00B6578E"/>
    <w:rsid w:val="00B70B29"/>
    <w:rsid w:val="00B7464D"/>
    <w:rsid w:val="00B9144E"/>
    <w:rsid w:val="00BA1258"/>
    <w:rsid w:val="00BA47FF"/>
    <w:rsid w:val="00BC6D9A"/>
    <w:rsid w:val="00C230D9"/>
    <w:rsid w:val="00C230EA"/>
    <w:rsid w:val="00C375F7"/>
    <w:rsid w:val="00C41FA8"/>
    <w:rsid w:val="00C46B20"/>
    <w:rsid w:val="00C5161B"/>
    <w:rsid w:val="00C51CB7"/>
    <w:rsid w:val="00C548C3"/>
    <w:rsid w:val="00C621F1"/>
    <w:rsid w:val="00C66791"/>
    <w:rsid w:val="00C66A7B"/>
    <w:rsid w:val="00C74E2C"/>
    <w:rsid w:val="00C762D0"/>
    <w:rsid w:val="00C84D31"/>
    <w:rsid w:val="00C86B93"/>
    <w:rsid w:val="00C91920"/>
    <w:rsid w:val="00C91D93"/>
    <w:rsid w:val="00C9369E"/>
    <w:rsid w:val="00C93D54"/>
    <w:rsid w:val="00C951BF"/>
    <w:rsid w:val="00C95328"/>
    <w:rsid w:val="00C961AF"/>
    <w:rsid w:val="00CA0F0F"/>
    <w:rsid w:val="00CD0F15"/>
    <w:rsid w:val="00CE0F19"/>
    <w:rsid w:val="00CE3B95"/>
    <w:rsid w:val="00CE6737"/>
    <w:rsid w:val="00CE7DB5"/>
    <w:rsid w:val="00CF4B29"/>
    <w:rsid w:val="00D06B5C"/>
    <w:rsid w:val="00D16CCC"/>
    <w:rsid w:val="00D36CED"/>
    <w:rsid w:val="00D518B7"/>
    <w:rsid w:val="00D52111"/>
    <w:rsid w:val="00D62816"/>
    <w:rsid w:val="00D65725"/>
    <w:rsid w:val="00D6608C"/>
    <w:rsid w:val="00D751CE"/>
    <w:rsid w:val="00D7682F"/>
    <w:rsid w:val="00D95853"/>
    <w:rsid w:val="00D96A65"/>
    <w:rsid w:val="00DB15AF"/>
    <w:rsid w:val="00DB5219"/>
    <w:rsid w:val="00DC3F8C"/>
    <w:rsid w:val="00DD58F1"/>
    <w:rsid w:val="00DD5F56"/>
    <w:rsid w:val="00DD6F25"/>
    <w:rsid w:val="00DE47BD"/>
    <w:rsid w:val="00DF7713"/>
    <w:rsid w:val="00E02886"/>
    <w:rsid w:val="00E02A25"/>
    <w:rsid w:val="00E06D67"/>
    <w:rsid w:val="00E076B2"/>
    <w:rsid w:val="00E1490A"/>
    <w:rsid w:val="00E17D52"/>
    <w:rsid w:val="00E23AFA"/>
    <w:rsid w:val="00E33110"/>
    <w:rsid w:val="00E500D0"/>
    <w:rsid w:val="00E5175A"/>
    <w:rsid w:val="00E51C14"/>
    <w:rsid w:val="00E55268"/>
    <w:rsid w:val="00E576B7"/>
    <w:rsid w:val="00E71C61"/>
    <w:rsid w:val="00E82F42"/>
    <w:rsid w:val="00EA4858"/>
    <w:rsid w:val="00EC3E7F"/>
    <w:rsid w:val="00EC4E7C"/>
    <w:rsid w:val="00ED0C26"/>
    <w:rsid w:val="00ED4C19"/>
    <w:rsid w:val="00ED5944"/>
    <w:rsid w:val="00EE5996"/>
    <w:rsid w:val="00EF15AF"/>
    <w:rsid w:val="00EF7A4E"/>
    <w:rsid w:val="00F01759"/>
    <w:rsid w:val="00F14A5F"/>
    <w:rsid w:val="00F20E5F"/>
    <w:rsid w:val="00F25701"/>
    <w:rsid w:val="00F25AFA"/>
    <w:rsid w:val="00F44ED2"/>
    <w:rsid w:val="00F476C0"/>
    <w:rsid w:val="00F548DF"/>
    <w:rsid w:val="00F57AEF"/>
    <w:rsid w:val="00F62B19"/>
    <w:rsid w:val="00F6567F"/>
    <w:rsid w:val="00F90F45"/>
    <w:rsid w:val="00F93F9A"/>
    <w:rsid w:val="00F97907"/>
    <w:rsid w:val="00FA13B3"/>
    <w:rsid w:val="00FA3C11"/>
    <w:rsid w:val="00FC6046"/>
    <w:rsid w:val="00FD01EF"/>
    <w:rsid w:val="00FF3472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1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A7B"/>
    <w:rPr>
      <w:color w:val="0000FF"/>
      <w:u w:val="single"/>
    </w:rPr>
  </w:style>
  <w:style w:type="paragraph" w:styleId="a4">
    <w:name w:val="footer"/>
    <w:basedOn w:val="a"/>
    <w:link w:val="a5"/>
    <w:rsid w:val="00C66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6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66A7B"/>
  </w:style>
  <w:style w:type="paragraph" w:styleId="21">
    <w:name w:val="Body Text 2"/>
    <w:basedOn w:val="a"/>
    <w:link w:val="22"/>
    <w:rsid w:val="00C66A7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6A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C66A7B"/>
    <w:pPr>
      <w:ind w:left="720"/>
      <w:contextualSpacing/>
    </w:pPr>
    <w:rPr>
      <w:rFonts w:cs="Calibri"/>
      <w:szCs w:val="22"/>
      <w:lang w:eastAsia="en-US"/>
    </w:rPr>
  </w:style>
  <w:style w:type="paragraph" w:styleId="a7">
    <w:name w:val="List Paragraph"/>
    <w:basedOn w:val="a"/>
    <w:uiPriority w:val="34"/>
    <w:qFormat/>
    <w:rsid w:val="003D3146"/>
    <w:pPr>
      <w:ind w:left="720"/>
      <w:contextualSpacing/>
    </w:pPr>
  </w:style>
  <w:style w:type="table" w:styleId="a8">
    <w:name w:val="Table Grid"/>
    <w:basedOn w:val="a1"/>
    <w:uiPriority w:val="39"/>
    <w:rsid w:val="007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25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Strong"/>
    <w:basedOn w:val="a0"/>
    <w:uiPriority w:val="22"/>
    <w:qFormat/>
    <w:rsid w:val="00BA1258"/>
    <w:rPr>
      <w:b/>
      <w:bCs/>
    </w:rPr>
  </w:style>
  <w:style w:type="paragraph" w:styleId="aa">
    <w:name w:val="Normal (Web)"/>
    <w:basedOn w:val="a"/>
    <w:uiPriority w:val="99"/>
    <w:semiHidden/>
    <w:unhideWhenUsed/>
    <w:rsid w:val="0031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325"/>
  </w:style>
  <w:style w:type="character" w:styleId="ab">
    <w:name w:val="Emphasis"/>
    <w:basedOn w:val="a0"/>
    <w:uiPriority w:val="20"/>
    <w:qFormat/>
    <w:rsid w:val="009C14C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1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C953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5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4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741A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41A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1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A7B"/>
    <w:rPr>
      <w:color w:val="0000FF"/>
      <w:u w:val="single"/>
    </w:rPr>
  </w:style>
  <w:style w:type="paragraph" w:styleId="a4">
    <w:name w:val="footer"/>
    <w:basedOn w:val="a"/>
    <w:link w:val="a5"/>
    <w:rsid w:val="00C66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6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66A7B"/>
  </w:style>
  <w:style w:type="paragraph" w:styleId="21">
    <w:name w:val="Body Text 2"/>
    <w:basedOn w:val="a"/>
    <w:link w:val="22"/>
    <w:rsid w:val="00C66A7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6A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C66A7B"/>
    <w:pPr>
      <w:ind w:left="720"/>
      <w:contextualSpacing/>
    </w:pPr>
    <w:rPr>
      <w:rFonts w:cs="Calibri"/>
      <w:szCs w:val="22"/>
      <w:lang w:eastAsia="en-US"/>
    </w:rPr>
  </w:style>
  <w:style w:type="paragraph" w:styleId="a7">
    <w:name w:val="List Paragraph"/>
    <w:basedOn w:val="a"/>
    <w:uiPriority w:val="34"/>
    <w:qFormat/>
    <w:rsid w:val="003D3146"/>
    <w:pPr>
      <w:ind w:left="720"/>
      <w:contextualSpacing/>
    </w:pPr>
  </w:style>
  <w:style w:type="table" w:styleId="a8">
    <w:name w:val="Table Grid"/>
    <w:basedOn w:val="a1"/>
    <w:uiPriority w:val="39"/>
    <w:rsid w:val="007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25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Strong"/>
    <w:basedOn w:val="a0"/>
    <w:uiPriority w:val="22"/>
    <w:qFormat/>
    <w:rsid w:val="00BA1258"/>
    <w:rPr>
      <w:b/>
      <w:bCs/>
    </w:rPr>
  </w:style>
  <w:style w:type="paragraph" w:styleId="aa">
    <w:name w:val="Normal (Web)"/>
    <w:basedOn w:val="a"/>
    <w:uiPriority w:val="99"/>
    <w:semiHidden/>
    <w:unhideWhenUsed/>
    <w:rsid w:val="0031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325"/>
  </w:style>
  <w:style w:type="character" w:styleId="ab">
    <w:name w:val="Emphasis"/>
    <w:basedOn w:val="a0"/>
    <w:uiPriority w:val="20"/>
    <w:qFormat/>
    <w:rsid w:val="009C14C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1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C953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5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4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741A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41A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nvsh.gov.spb.ru/closedcontests/view/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535C-7AE8-459E-86BC-650AB4AA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2</cp:revision>
  <cp:lastPrinted>2017-01-25T09:39:00Z</cp:lastPrinted>
  <dcterms:created xsi:type="dcterms:W3CDTF">2017-01-26T13:13:00Z</dcterms:created>
  <dcterms:modified xsi:type="dcterms:W3CDTF">2017-01-26T13:13:00Z</dcterms:modified>
</cp:coreProperties>
</file>