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02F0" w14:textId="77777777" w:rsidR="00754057" w:rsidRPr="00EC46F6" w:rsidRDefault="00754057" w:rsidP="006D155A">
      <w:pPr>
        <w:pStyle w:val="a5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EC46F6">
        <w:rPr>
          <w:rFonts w:ascii="Times New Roman" w:hAnsi="Times New Roman"/>
          <w:b/>
          <w:szCs w:val="28"/>
        </w:rPr>
        <w:t>ПОСТАНОВЛЕНИЕ</w:t>
      </w:r>
    </w:p>
    <w:p w14:paraId="2A607779" w14:textId="12DFFDA5" w:rsidR="00754057" w:rsidRPr="00EC46F6" w:rsidRDefault="00754057" w:rsidP="006D155A">
      <w:pPr>
        <w:pStyle w:val="a5"/>
        <w:rPr>
          <w:rFonts w:ascii="Times New Roman" w:hAnsi="Times New Roman"/>
          <w:b/>
          <w:szCs w:val="28"/>
        </w:rPr>
      </w:pPr>
      <w:r w:rsidRPr="00EC46F6">
        <w:rPr>
          <w:rFonts w:ascii="Times New Roman" w:hAnsi="Times New Roman"/>
          <w:b/>
          <w:szCs w:val="28"/>
        </w:rPr>
        <w:t xml:space="preserve">ученого совета РГПУ им А.И. Герцена от </w:t>
      </w:r>
      <w:r w:rsidR="00354072" w:rsidRPr="00EC46F6">
        <w:rPr>
          <w:rFonts w:ascii="Times New Roman" w:hAnsi="Times New Roman"/>
          <w:b/>
          <w:szCs w:val="28"/>
        </w:rPr>
        <w:t>9 ноября</w:t>
      </w:r>
      <w:r w:rsidRPr="00EC46F6">
        <w:rPr>
          <w:rFonts w:ascii="Times New Roman" w:hAnsi="Times New Roman"/>
          <w:b/>
          <w:szCs w:val="28"/>
        </w:rPr>
        <w:t xml:space="preserve"> 2017 г.</w:t>
      </w:r>
    </w:p>
    <w:p w14:paraId="24A4A5D1" w14:textId="5D429F8D" w:rsidR="00754057" w:rsidRPr="00EC46F6" w:rsidRDefault="00754057" w:rsidP="00346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46721"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образовательных программ </w:t>
      </w:r>
      <w:bookmarkStart w:id="1" w:name="_Hlk496731557"/>
      <w:r w:rsidR="00346721"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>библиотечно-информационными ресурсами</w:t>
      </w:r>
      <w:bookmarkEnd w:id="1"/>
      <w:r w:rsidR="00346721"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соответствии с нормативно-правовыми</w:t>
      </w:r>
      <w:r w:rsidR="00F91A7F"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721"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требованиями</w:t>
      </w:r>
      <w:r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060D3453" w14:textId="77777777" w:rsidR="0029547F" w:rsidRPr="00EC46F6" w:rsidRDefault="0029547F" w:rsidP="00346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5597E7" w14:textId="416A55AF" w:rsidR="00730C1B" w:rsidRPr="00EC46F6" w:rsidRDefault="00346721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 обсудив </w:t>
      </w:r>
      <w:r w:rsidR="00730C1B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доклад 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>директора ф</w:t>
      </w:r>
      <w:r w:rsidR="00730C1B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ундаментальной библиотеки 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>имени и</w:t>
      </w:r>
      <w:r w:rsidR="00730C1B" w:rsidRPr="00EC46F6">
        <w:rPr>
          <w:rFonts w:ascii="Times New Roman" w:hAnsi="Times New Roman" w:cs="Times New Roman"/>
          <w:sz w:val="28"/>
          <w:szCs w:val="28"/>
          <w:lang w:eastAsia="ru-RU"/>
        </w:rPr>
        <w:t>мперат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рицы Марии Федоровны </w:t>
      </w:r>
      <w:r w:rsidR="00730C1B" w:rsidRPr="00EC46F6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="008F1FAE" w:rsidRPr="00EC46F6">
        <w:rPr>
          <w:rFonts w:ascii="Times New Roman" w:hAnsi="Times New Roman" w:cs="Times New Roman"/>
          <w:sz w:val="28"/>
          <w:szCs w:val="28"/>
          <w:lang w:eastAsia="ru-RU"/>
        </w:rPr>
        <w:t> Н. </w:t>
      </w:r>
      <w:proofErr w:type="spellStart"/>
      <w:r w:rsidR="00730C1B" w:rsidRPr="00EC46F6">
        <w:rPr>
          <w:rFonts w:ascii="Times New Roman" w:hAnsi="Times New Roman" w:cs="Times New Roman"/>
          <w:sz w:val="28"/>
          <w:szCs w:val="28"/>
          <w:lang w:eastAsia="ru-RU"/>
        </w:rPr>
        <w:t>Квелидзе</w:t>
      </w:r>
      <w:proofErr w:type="spellEnd"/>
      <w:r w:rsidR="00730C1B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-Кузнецовой «Учебно-методическое обеспечение образовательных программ библиотечно-информационными ресурсами в соответствии с нормативно-правовыми требованиями», ученый совет отмечает, что учебно-методическое обеспечение образовательных программ определяет качество их реализации. </w:t>
      </w:r>
    </w:p>
    <w:p w14:paraId="12B1639E" w14:textId="61F8EF11" w:rsidR="00130CC2" w:rsidRPr="00EC46F6" w:rsidRDefault="00130CC2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Изменения в подготовке будущих специалистов сегодня диктуются требованиями времени, общества и государства</w:t>
      </w:r>
      <w:r w:rsidRPr="00EC46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FE6" w:rsidRPr="00EC46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3FE6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выражаются в образовательных и профессиональных стандартах, что предполага</w:t>
      </w:r>
      <w:r w:rsidR="00723FE6" w:rsidRPr="00EC46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т реализацию современного подхода к проектированию учебно-методического обеспечения основных профессиональных образовательных программ подготовки бакалавров и магистров. </w:t>
      </w:r>
    </w:p>
    <w:p w14:paraId="3A47710D" w14:textId="37412806" w:rsidR="000022F5" w:rsidRPr="00EC46F6" w:rsidRDefault="000022F5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образовательных программ </w:t>
      </w:r>
      <w:proofErr w:type="gram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ущественный компонент федеральных государственных образовательных с</w:t>
      </w:r>
      <w:r w:rsidR="002455F4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тандартов высшего образования,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важных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критериев и значимый элемент новой образовательной модели.</w:t>
      </w:r>
    </w:p>
    <w:p w14:paraId="29C4F1B4" w14:textId="77777777" w:rsidR="00413263" w:rsidRPr="00EC46F6" w:rsidRDefault="00413263" w:rsidP="004132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Интенсивное развитие информационных и коммуникационных технологий добавило к традиционному делению организационных и учебно-методических документов, образующих основные образовательные программы вуза (учебник, учебное пособие, учебно-методические материалы, разработки, пособия), градации, связанные с форматом представления данных (печатный или электронный) и способом доступа к документу (сетевой, локальный, онлайновый или </w:t>
      </w:r>
      <w:proofErr w:type="spellStart"/>
      <w:r w:rsidRPr="00EC4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оффлайновый</w:t>
      </w:r>
      <w:proofErr w:type="spellEnd"/>
      <w:r w:rsidRPr="00EC4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интерактивный и многие другие).</w:t>
      </w:r>
    </w:p>
    <w:p w14:paraId="7043E702" w14:textId="432DB8D0" w:rsidR="000022F5" w:rsidRPr="00EC46F6" w:rsidRDefault="000022F5" w:rsidP="00F22FDB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Ключевые преобразования, формирующие соответствие норм учебно-методического обеспечения образовательных программ библиотечно-информационными ресурсами, начались с отмены нормативно</w:t>
      </w:r>
      <w:r w:rsidR="00354072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правовых документов, на кото</w:t>
      </w:r>
      <w:r w:rsidR="006A4EF2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рые этот процесс опирался ранее.</w:t>
      </w:r>
    </w:p>
    <w:p w14:paraId="4A94F69B" w14:textId="4CA43C4B" w:rsidR="0029547F" w:rsidRPr="00EC46F6" w:rsidRDefault="00C409A4" w:rsidP="00EC46F6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первый взгляд, это означает отсутствие норм и критериев при наличии требований, закрепленных в федеральных государственных стандартах. </w:t>
      </w:r>
      <w:r w:rsid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</w:t>
      </w:r>
    </w:p>
    <w:p w14:paraId="103B7E31" w14:textId="77777777" w:rsidR="00EC46F6" w:rsidRDefault="00C409A4" w:rsidP="00EC46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действительности же, это изменение вектора государственного регулирования </w:t>
      </w:r>
    </w:p>
    <w:p w14:paraId="1B69582E" w14:textId="77777777" w:rsidR="00EC46F6" w:rsidRDefault="00EC46F6" w:rsidP="0029547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33688ADE" w14:textId="77777777" w:rsidR="00EC46F6" w:rsidRDefault="00EC46F6" w:rsidP="0029547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7802371A" w14:textId="5564E9C7" w:rsidR="00C409A4" w:rsidRPr="00EC46F6" w:rsidRDefault="00C409A4" w:rsidP="0029547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сферы образования в целом и в разделе учебно-методического обеспечения в частности. </w:t>
      </w:r>
    </w:p>
    <w:p w14:paraId="0808D88F" w14:textId="68B9DE02" w:rsidR="00723FE6" w:rsidRPr="00EC46F6" w:rsidRDefault="00C409A4" w:rsidP="00F22F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Новый вектор можно</w:t>
      </w:r>
      <w:r w:rsidR="008F1FAE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обозначить следующим образом: </w:t>
      </w: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государство в лице Министерства образования и науки</w:t>
      </w:r>
      <w:r w:rsidR="00FF5FEB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РФ</w:t>
      </w:r>
      <w:r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определяет, какой необходим результат, при этом не определяет пути, которыми этот результат может быть достигнут.</w:t>
      </w:r>
      <w:r w:rsidR="006A4EF2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23FE6" w:rsidRPr="00EC46F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Теперь </w:t>
      </w:r>
      <w:r w:rsidR="00723FE6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э</w:t>
      </w:r>
      <w:r w:rsidR="006A4EF2" w:rsidRPr="00EC46F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то находится в зоне самостоятельного выбора и ответственности образовательной организации.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68A005" w14:textId="77777777" w:rsidR="00723FE6" w:rsidRPr="00EC46F6" w:rsidRDefault="00723FE6" w:rsidP="00723F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F6">
        <w:rPr>
          <w:rFonts w:ascii="Times New Roman" w:hAnsi="Times New Roman" w:cs="Times New Roman"/>
          <w:sz w:val="28"/>
          <w:szCs w:val="28"/>
        </w:rPr>
        <w:t>Стандарты устанавливают рамочные требования к условиям реализации образовательных программ. Определение содержания образования, его технологий, обеспечение условий реализации образовательных программ, достижение качества образования - компетенция и ответственность вуза.</w:t>
      </w:r>
    </w:p>
    <w:p w14:paraId="06CFB0E5" w14:textId="760A251E" w:rsidR="000C1388" w:rsidRPr="00EC46F6" w:rsidRDefault="00723FE6" w:rsidP="00F22F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Для фиксирования критериев и норм в части учебно-методического обеспечения образовательных программ библиотечно-информационными ресурсами в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с </w:t>
      </w:r>
      <w:r w:rsidR="000C1388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основополагающими федеральными документами на первый план выходят локальные документы, формируемые в ву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зе</w:t>
      </w:r>
      <w:r w:rsidR="002455F4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FCC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основанные, в том числе</w:t>
      </w:r>
      <w:r w:rsidR="00B91CF5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1CF5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</w:t>
      </w:r>
      <w:r w:rsidR="00B91CF5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="00B91CF5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8F1FAE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388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независимой оценки качества образования </w:t>
      </w:r>
      <w:proofErr w:type="gramStart"/>
      <w:r w:rsidR="000C1388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0C1388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C1388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proofErr w:type="gramEnd"/>
      <w:r w:rsidR="000C1388" w:rsidRPr="00EC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высшего образования.</w:t>
      </w:r>
    </w:p>
    <w:p w14:paraId="68C1E2D5" w14:textId="45D9E19F" w:rsidR="00C409A4" w:rsidRPr="00EC46F6" w:rsidRDefault="002455F4" w:rsidP="00F22FD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C46F6">
        <w:rPr>
          <w:rFonts w:ascii="Times New Roman" w:hAnsi="Times New Roman" w:cs="Times New Roman"/>
          <w:sz w:val="28"/>
          <w:szCs w:val="28"/>
        </w:rPr>
        <w:t>Таким</w:t>
      </w:r>
      <w:r w:rsidR="00B91CF5" w:rsidRPr="00EC46F6">
        <w:rPr>
          <w:rFonts w:ascii="Times New Roman" w:hAnsi="Times New Roman" w:cs="Times New Roman"/>
          <w:sz w:val="28"/>
          <w:szCs w:val="28"/>
        </w:rPr>
        <w:t xml:space="preserve"> локальным документом университета по нормативному</w:t>
      </w:r>
      <w:r w:rsidR="00A429EF" w:rsidRPr="00EC46F6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B91CF5" w:rsidRPr="00EC46F6">
        <w:rPr>
          <w:rFonts w:ascii="Times New Roman" w:hAnsi="Times New Roman" w:cs="Times New Roman"/>
          <w:sz w:val="28"/>
          <w:szCs w:val="28"/>
        </w:rPr>
        <w:t>нию</w:t>
      </w:r>
      <w:r w:rsidR="00A429EF" w:rsidRPr="00EC46F6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 образовательных программ библиотечно-информационными ресурсами </w:t>
      </w:r>
      <w:r w:rsidR="00B91CF5" w:rsidRPr="00EC46F6">
        <w:rPr>
          <w:rFonts w:ascii="Times New Roman" w:hAnsi="Times New Roman" w:cs="Times New Roman"/>
          <w:sz w:val="28"/>
          <w:szCs w:val="28"/>
        </w:rPr>
        <w:t>является</w:t>
      </w:r>
      <w:r w:rsidR="00A429EF" w:rsidRPr="00EC46F6">
        <w:rPr>
          <w:rFonts w:ascii="Times New Roman" w:hAnsi="Times New Roman" w:cs="Times New Roman"/>
          <w:sz w:val="28"/>
          <w:szCs w:val="28"/>
        </w:rPr>
        <w:t xml:space="preserve"> «Регламент обеспечения библиотечно-информационными ресурсами основных образовательных программ...», существующая версия которого требует переработки и значительных</w:t>
      </w:r>
      <w:r w:rsidR="00B91CF5" w:rsidRPr="00EC46F6">
        <w:rPr>
          <w:rFonts w:ascii="Times New Roman" w:hAnsi="Times New Roman" w:cs="Times New Roman"/>
          <w:sz w:val="28"/>
          <w:szCs w:val="28"/>
        </w:rPr>
        <w:t xml:space="preserve"> корректив,</w:t>
      </w:r>
      <w:r w:rsidR="00A429EF" w:rsidRPr="00EC46F6">
        <w:rPr>
          <w:rFonts w:ascii="Times New Roman" w:hAnsi="Times New Roman" w:cs="Times New Roman"/>
          <w:sz w:val="28"/>
          <w:szCs w:val="28"/>
        </w:rPr>
        <w:t xml:space="preserve"> учитывающих изменения в вышеприведенных федеральных документах.</w:t>
      </w:r>
    </w:p>
    <w:p w14:paraId="7127F492" w14:textId="77777777" w:rsidR="00130CC2" w:rsidRPr="00EC46F6" w:rsidRDefault="00130CC2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на рынке учебных изданий до настоящего времени преобладает традиционный подход к изданию учебников, однако требуются современные учебно-методические комплексы, соответствующие модульному, интерактивному построению процесса подготовки. Потребность в обновлении научно-методического обеспечения реализации основных профессиональных образовательных программ состоит в необходимости переиздания как классических научных трудов по направлениям подготовки, так и новых форматов учебников, учебных пособий. Это обусловлено серьёзным дефицитом учебно-методического обеспечения образовательного процесса в магистратуре, прежде всего, по базовым дисциплинам, недостатком учебной литературы, раскрывающей современную образовательную действительность, реальную образовательную практику и трудовую деятельность педагогов. При этом перечень книг и пособий для издания должен обсуждаться в профессиональном сообществе преподавателей вузов, работодателей, а не являться исключительно выбором издательств. </w:t>
      </w:r>
    </w:p>
    <w:p w14:paraId="63C49878" w14:textId="77777777" w:rsidR="0029547F" w:rsidRPr="00EC46F6" w:rsidRDefault="00130CC2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Новые модели УМК как целостные системы, обеспечивающие реализацию взаимосвязи образовательных и профессиональных стандартов, обладают следующими характеристиками: вариативность, нелинейность, возможность </w:t>
      </w:r>
    </w:p>
    <w:p w14:paraId="7CFABD79" w14:textId="081A1202" w:rsidR="0029547F" w:rsidRPr="00EC46F6" w:rsidRDefault="00130CC2" w:rsidP="00295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обеспечения и поддержки индивидуальных образовательных траекторий студентов, </w:t>
      </w:r>
    </w:p>
    <w:p w14:paraId="495214D0" w14:textId="3A43BE7F" w:rsidR="002455F4" w:rsidRPr="00EC46F6" w:rsidRDefault="00130CC2" w:rsidP="00295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апгрейдинга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. Указанные характеристики ориентируют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455F4" w:rsidRPr="00EC46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86DABBE" w14:textId="6184741C" w:rsidR="002455F4" w:rsidRPr="00EC46F6" w:rsidRDefault="000D5C57" w:rsidP="002455F4">
      <w:pPr>
        <w:pStyle w:val="a7"/>
        <w:numPr>
          <w:ilvl w:val="0"/>
          <w:numId w:val="25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ознакомление</w:t>
      </w:r>
      <w:r w:rsidR="00130CC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с результатами н</w:t>
      </w:r>
      <w:r w:rsidR="00F6400B" w:rsidRPr="00EC46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B5CE4">
        <w:rPr>
          <w:rFonts w:ascii="Times New Roman" w:hAnsi="Times New Roman" w:cs="Times New Roman"/>
          <w:sz w:val="28"/>
          <w:szCs w:val="28"/>
          <w:lang w:eastAsia="ru-RU"/>
        </w:rPr>
        <w:t>учного анализа и</w:t>
      </w:r>
      <w:r w:rsidR="00130CC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</w:t>
      </w:r>
      <w:r w:rsidR="00F6400B" w:rsidRPr="00EC46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0CC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исследовательских данных, полученных в результате международных и отечественных исследований в изучаемой области; </w:t>
      </w:r>
    </w:p>
    <w:p w14:paraId="18D94D7F" w14:textId="042753EA" w:rsidR="002455F4" w:rsidRPr="00EC46F6" w:rsidRDefault="00130CC2" w:rsidP="002455F4">
      <w:pPr>
        <w:pStyle w:val="a7"/>
        <w:numPr>
          <w:ilvl w:val="0"/>
          <w:numId w:val="25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методами исследовательской практики, представленной в рекомендациях и пособиях отечественных и международных образовательных и аналитических организаций; </w:t>
      </w:r>
    </w:p>
    <w:p w14:paraId="34A38199" w14:textId="322C51DF" w:rsidR="002455F4" w:rsidRPr="00EC46F6" w:rsidRDefault="00130CC2" w:rsidP="002455F4">
      <w:pPr>
        <w:pStyle w:val="a7"/>
        <w:numPr>
          <w:ilvl w:val="0"/>
          <w:numId w:val="25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профессиональных компетенций, позволяющих принимать участие в различных программах и проектах; </w:t>
      </w:r>
    </w:p>
    <w:p w14:paraId="2159400E" w14:textId="16259DDB" w:rsidR="002455F4" w:rsidRPr="00EC46F6" w:rsidRDefault="00F6400B" w:rsidP="002455F4">
      <w:pPr>
        <w:pStyle w:val="a7"/>
        <w:numPr>
          <w:ilvl w:val="0"/>
          <w:numId w:val="25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рефлексивного опыта, </w:t>
      </w:r>
      <w:r w:rsidR="00130CC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способностей к решению профессиональных проблем и задач; </w:t>
      </w:r>
    </w:p>
    <w:p w14:paraId="06C09553" w14:textId="1648AAED" w:rsidR="002455F4" w:rsidRPr="00EC46F6" w:rsidRDefault="00130CC2" w:rsidP="002455F4">
      <w:pPr>
        <w:pStyle w:val="a7"/>
        <w:numPr>
          <w:ilvl w:val="0"/>
          <w:numId w:val="25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F6400B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позиции,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и коллективной ответственности за профессиональные действия. </w:t>
      </w:r>
    </w:p>
    <w:p w14:paraId="24DE7429" w14:textId="2BA1DBB3" w:rsidR="00130CC2" w:rsidRPr="00EC46F6" w:rsidRDefault="00130CC2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В этом случае материалы УМК будут способствовать пониманию студентами тех изменений, которые в настоящее время происходят в образовании; пониманию современных подходов, методов и практического опыта по изучаемому вопросу.</w:t>
      </w:r>
    </w:p>
    <w:p w14:paraId="051B0AC3" w14:textId="239276CB" w:rsidR="00EB10EB" w:rsidRPr="00EC46F6" w:rsidRDefault="00EB10EB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Необходимо обратить вним</w:t>
      </w:r>
      <w:r w:rsidR="005538FA" w:rsidRPr="00EC46F6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на такую форму представления учебного контента, как учебные видеоматериалы. Учебные видеоматериалы - это современ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, эффективн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847B01" w:rsidRPr="00EC46F6">
        <w:rPr>
          <w:rFonts w:ascii="Times New Roman" w:hAnsi="Times New Roman" w:cs="Times New Roman"/>
          <w:sz w:val="28"/>
          <w:szCs w:val="28"/>
          <w:lang w:eastAsia="ru-RU"/>
        </w:rPr>
        <w:t>, незаменимый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электронного обучения </w:t>
      </w:r>
      <w:r w:rsidR="00FA67F8" w:rsidRPr="00EC46F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при очном, смешанном или дистанционном образовании</w:t>
      </w:r>
      <w:r w:rsidR="00FA67F8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пособий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67F8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представляющ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подборку учебных видеозаписей, соответствующих лекционному и практическому курсу и позволяющ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различные формы обучающей работы в интерактивном формате. Для использования существ</w:t>
      </w:r>
      <w:r w:rsidR="00116E81" w:rsidRPr="00EC46F6">
        <w:rPr>
          <w:rFonts w:ascii="Times New Roman" w:hAnsi="Times New Roman" w:cs="Times New Roman"/>
          <w:sz w:val="28"/>
          <w:szCs w:val="28"/>
          <w:lang w:eastAsia="ru-RU"/>
        </w:rPr>
        <w:t>ующих видеоматериалов библиотеке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видеосервер и место для хранения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видеоконтента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78815A" w14:textId="3F1F66A8" w:rsidR="00EB10EB" w:rsidRPr="00EC46F6" w:rsidRDefault="00EB10EB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Для более эффективного использования 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>этого ресурса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провести анализ учебных видеоматериалов, имеющихся в библиотеке, 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оценить их объем для принятия решения по созданию локального видеосервера на базе отечественного или свободно распространяемого программного обеспечения.</w:t>
      </w:r>
    </w:p>
    <w:p w14:paraId="1F074179" w14:textId="77777777" w:rsidR="00F55DAB" w:rsidRPr="00EC46F6" w:rsidRDefault="00730C1B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Практика учебно-методического обеспечения образовательных программ   библиотечно-информационными ресурсами формируется в процессе создания модуля «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», который по функциональным возможностям, соответствию современным информационно-коммуникационным требованиям, интерфейсу и интуитивно понятному использованию не имеет аналогов в вузах России.</w:t>
      </w:r>
    </w:p>
    <w:p w14:paraId="57EEA983" w14:textId="0C9A1B43" w:rsidR="0029547F" w:rsidRPr="00EC46F6" w:rsidRDefault="00730C1B" w:rsidP="00517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В настоящий момент в модуль загружаю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>тся сведения о 17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780 дисциплинах. </w:t>
      </w:r>
      <w:r w:rsidR="00F91A7F" w:rsidRPr="00EC46F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олько 1208 дисциплин имеют показатель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ниже коэффициента 0,5, что составляет менее 7%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от всего объема дисциплин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C57" w:rsidRPr="00EC46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имеют коэффициент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от 0,4 до 0,1 – 126 дисциплин; не обеспечены полностью (коэффициент 0 (равняется нулю</w:t>
      </w:r>
      <w:r w:rsidR="00116E81" w:rsidRPr="00EC46F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) – 1082.</w:t>
      </w:r>
      <w:proofErr w:type="gramEnd"/>
    </w:p>
    <w:p w14:paraId="7E2F1CE9" w14:textId="77777777" w:rsidR="0029547F" w:rsidRPr="00EC46F6" w:rsidRDefault="00517BB2" w:rsidP="00517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Когда программный комплек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>с был представлен на заседании у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ченого совета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1C71A43" w14:textId="70751D37" w:rsidR="00517BB2" w:rsidRPr="00EC46F6" w:rsidRDefault="00354072" w:rsidP="00295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университета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в январе 2017 г, количество дисциплин, имеющих коэффициент </w:t>
      </w:r>
      <w:proofErr w:type="spellStart"/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ниже 0,5 составляло 26%. Снижение этого показателя до 7% в настоящее время было достигнуто благодаря слаженному и планомерному взаимодействию учебных подразделений университета и фундаментальной библиотеки</w:t>
      </w:r>
      <w:r w:rsidR="00116E81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имени императрицы Марии Федоровны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, в особенности в период </w:t>
      </w:r>
      <w:proofErr w:type="spellStart"/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, когда была произведена синхронизация списков литературы в рабочих программах дисциплин и изданий, указанных в модуле.</w:t>
      </w:r>
      <w:proofErr w:type="gramEnd"/>
    </w:p>
    <w:p w14:paraId="42EAF7F9" w14:textId="00689205" w:rsidR="00730C1B" w:rsidRPr="00EC46F6" w:rsidRDefault="00730C1B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Кроме того, ряд подразделений ведет постоянную работу совместно с библиотекой</w:t>
      </w:r>
      <w:r w:rsidR="00767319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имени императрицы Марии Федоровны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 вне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, корректируя данные об изданиях в программном комплексе «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». Основной вид коммуникации 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между библиотекой</w:t>
      </w:r>
      <w:r w:rsidR="00767319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имени императрицы Марии Федоровны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 подразделениями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пока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почта. В последующем </w:t>
      </w:r>
      <w:r w:rsidR="00DB23B5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интеграция модулей «Электронная документация ОПОП» и «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B37F4E1" w14:textId="77777777" w:rsidR="00730C1B" w:rsidRPr="00EC46F6" w:rsidRDefault="00730C1B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BA4B62" w14:textId="178CFE40" w:rsidR="00EB10EB" w:rsidRPr="00EC46F6" w:rsidRDefault="005F5DA1" w:rsidP="00F22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>Вместе с тем, ученый совет обращает внимание</w:t>
      </w:r>
      <w:r w:rsidR="00B56372" w:rsidRPr="00EC4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необходимость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1EABACE" w14:textId="68806804" w:rsidR="00EB10EB" w:rsidRPr="00EC46F6" w:rsidRDefault="00775B61" w:rsidP="00B56372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внесения изменений в локальные документы университета, регулирующие механизмы и нормы учебно-методического обеспечения библио</w:t>
      </w:r>
      <w:r w:rsidR="00B56372" w:rsidRPr="00EC46F6">
        <w:rPr>
          <w:rFonts w:ascii="Times New Roman" w:hAnsi="Times New Roman" w:cs="Times New Roman"/>
          <w:sz w:val="28"/>
          <w:szCs w:val="28"/>
          <w:lang w:eastAsia="ru-RU"/>
        </w:rPr>
        <w:t>течно-информационными ресурсами;</w:t>
      </w:r>
    </w:p>
    <w:p w14:paraId="37901A3F" w14:textId="45AFB60B" w:rsidR="00B56372" w:rsidRPr="00EC46F6" w:rsidRDefault="00B56372" w:rsidP="00B56372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пересмотра алгоритм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модуля «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>» в связи со вступлением в силу 30.12.2017 ФГОС ВО (3++) и значительным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изменениям</w:t>
      </w:r>
      <w:r w:rsidR="00354072" w:rsidRPr="00EC46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в них раздела "Учебно-методическое обеспечение", а именно: </w:t>
      </w:r>
    </w:p>
    <w:p w14:paraId="2E4BC532" w14:textId="324BD60E" w:rsidR="00B56372" w:rsidRPr="00EC46F6" w:rsidRDefault="00B56372" w:rsidP="00517BB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устареваемости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(утраты актуальности) изданий;</w:t>
      </w:r>
    </w:p>
    <w:p w14:paraId="2BD8CEA1" w14:textId="348AB239" w:rsidR="00B56372" w:rsidRPr="00EC46F6" w:rsidRDefault="00B56372" w:rsidP="00517BB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91A7F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коэффициента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при разделении на основную и дополнительную литературу;</w:t>
      </w:r>
    </w:p>
    <w:p w14:paraId="377BCA8F" w14:textId="4225AFF0" w:rsidR="00B56372" w:rsidRPr="00EC46F6" w:rsidRDefault="00B56372" w:rsidP="00517BB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="00517BB2" w:rsidRPr="00EC46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коэффициента </w:t>
      </w:r>
      <w:proofErr w:type="spellStart"/>
      <w:r w:rsidRPr="00EC46F6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печатными изданиями;</w:t>
      </w:r>
    </w:p>
    <w:p w14:paraId="65663BB3" w14:textId="4C41E198" w:rsidR="00B56372" w:rsidRPr="00EC46F6" w:rsidRDefault="008B4697" w:rsidP="008B4697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внедрения</w:t>
      </w:r>
      <w:r w:rsidR="00B56372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единого способа доступа и авторизации, прототипом которого может являться единое окно авторизации,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56372" w:rsidRPr="00EC46F6">
        <w:rPr>
          <w:rFonts w:ascii="Times New Roman" w:hAnsi="Times New Roman" w:cs="Times New Roman"/>
          <w:sz w:val="28"/>
          <w:szCs w:val="28"/>
          <w:lang w:eastAsia="ru-RU"/>
        </w:rPr>
        <w:t>ля эффективного использования электронных обр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азовательных и научных ресурсов;</w:t>
      </w:r>
    </w:p>
    <w:p w14:paraId="28480A95" w14:textId="28DEE226" w:rsidR="008B4697" w:rsidRPr="00EC46F6" w:rsidRDefault="008B4697" w:rsidP="009A31E1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F6">
        <w:rPr>
          <w:rFonts w:ascii="Times New Roman" w:hAnsi="Times New Roman" w:cs="Times New Roman"/>
          <w:sz w:val="28"/>
          <w:szCs w:val="28"/>
          <w:lang w:eastAsia="ru-RU"/>
        </w:rPr>
        <w:t>полноценного обеспечения слепых и слабовидящих студентов печатными и/или электронными образовательными ресурсами в формах, адаптированных</w:t>
      </w:r>
      <w:r w:rsidR="00767319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к ограниченным возможностям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их здоровья, </w:t>
      </w:r>
      <w:r w:rsidR="009A31E1"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A31E1" w:rsidRPr="00EC46F6">
        <w:rPr>
          <w:rFonts w:ascii="Times New Roman" w:hAnsi="Times New Roman" w:cs="Times New Roman"/>
          <w:sz w:val="28"/>
          <w:szCs w:val="28"/>
          <w:lang w:eastAsia="ru-RU"/>
        </w:rPr>
        <w:t>овременными требованиями.</w:t>
      </w:r>
      <w:r w:rsidRPr="00EC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C3E46D5" w14:textId="77777777" w:rsidR="00551983" w:rsidRDefault="00551983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</w:p>
    <w:p w14:paraId="2C303B76" w14:textId="77777777" w:rsidR="00551983" w:rsidRDefault="00551983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</w:p>
    <w:p w14:paraId="180FCC4A" w14:textId="77777777" w:rsidR="00150106" w:rsidRPr="009B1F6F" w:rsidRDefault="006D7DAB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8"/>
        </w:rPr>
      </w:pPr>
      <w:r w:rsidRPr="009B1F6F">
        <w:rPr>
          <w:rFonts w:ascii="Times New Roman" w:hAnsi="Times New Roman" w:cs="Times New Roman"/>
          <w:b/>
          <w:sz w:val="27"/>
          <w:szCs w:val="28"/>
        </w:rPr>
        <w:t>Ученый с</w:t>
      </w:r>
      <w:r w:rsidR="004D3B3B" w:rsidRPr="009B1F6F">
        <w:rPr>
          <w:rFonts w:ascii="Times New Roman" w:hAnsi="Times New Roman" w:cs="Times New Roman"/>
          <w:b/>
          <w:sz w:val="27"/>
          <w:szCs w:val="28"/>
        </w:rPr>
        <w:t>овет постановляет:</w:t>
      </w:r>
    </w:p>
    <w:p w14:paraId="311CED67" w14:textId="77777777" w:rsidR="009C3986" w:rsidRPr="009B1F6F" w:rsidRDefault="004D3B3B" w:rsidP="00F22F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sz w:val="27"/>
          <w:szCs w:val="28"/>
        </w:rPr>
        <w:t xml:space="preserve">Признать деятельность </w:t>
      </w:r>
      <w:proofErr w:type="spellStart"/>
      <w:r w:rsidRPr="009B1F6F">
        <w:rPr>
          <w:rFonts w:ascii="Times New Roman" w:hAnsi="Times New Roman" w:cs="Times New Roman"/>
          <w:sz w:val="27"/>
          <w:szCs w:val="28"/>
        </w:rPr>
        <w:t>Герценовского</w:t>
      </w:r>
      <w:proofErr w:type="spellEnd"/>
      <w:r w:rsidRPr="009B1F6F">
        <w:rPr>
          <w:rFonts w:ascii="Times New Roman" w:hAnsi="Times New Roman" w:cs="Times New Roman"/>
          <w:sz w:val="27"/>
          <w:szCs w:val="28"/>
        </w:rPr>
        <w:t xml:space="preserve"> университета</w:t>
      </w:r>
      <w:r w:rsidR="001561CE" w:rsidRPr="009B1F6F">
        <w:rPr>
          <w:rFonts w:ascii="Times New Roman" w:hAnsi="Times New Roman" w:cs="Times New Roman"/>
          <w:sz w:val="27"/>
          <w:szCs w:val="28"/>
        </w:rPr>
        <w:t xml:space="preserve"> по учебно-методическому обеспечению образовательных программ библиотечно-</w:t>
      </w:r>
      <w:r w:rsidR="001561CE" w:rsidRPr="009B1F6F">
        <w:rPr>
          <w:rFonts w:ascii="Times New Roman" w:hAnsi="Times New Roman" w:cs="Times New Roman"/>
          <w:sz w:val="27"/>
          <w:szCs w:val="28"/>
        </w:rPr>
        <w:lastRenderedPageBreak/>
        <w:t>информационными ресурсами в соответствии с нормативно-правовыми требованиями</w:t>
      </w:r>
      <w:r w:rsidRPr="009B1F6F">
        <w:rPr>
          <w:rFonts w:ascii="Times New Roman" w:hAnsi="Times New Roman" w:cs="Times New Roman"/>
          <w:sz w:val="27"/>
          <w:szCs w:val="28"/>
        </w:rPr>
        <w:t xml:space="preserve"> удовлетворительной. </w:t>
      </w:r>
    </w:p>
    <w:p w14:paraId="3DCC5CF0" w14:textId="77777777" w:rsidR="001561CE" w:rsidRPr="009B1F6F" w:rsidRDefault="001561CE" w:rsidP="00F22F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sz w:val="27"/>
          <w:szCs w:val="28"/>
        </w:rPr>
        <w:t>Внести изменения в действующие локальные акты, регламентирующие учебно-методическое обеспечение образовательных программ в соответстви</w:t>
      </w:r>
      <w:r w:rsidR="003A087F" w:rsidRPr="009B1F6F">
        <w:rPr>
          <w:rFonts w:ascii="Times New Roman" w:hAnsi="Times New Roman" w:cs="Times New Roman"/>
          <w:sz w:val="27"/>
          <w:szCs w:val="28"/>
        </w:rPr>
        <w:t>и с изменениями в федеральных нормативных документах и документах, регулирующих образовательную деятельность.</w:t>
      </w:r>
    </w:p>
    <w:p w14:paraId="641638D4" w14:textId="46B6854F" w:rsidR="003A087F" w:rsidRPr="009B1F6F" w:rsidRDefault="003A087F" w:rsidP="00F91A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Ответственные</w:t>
      </w:r>
      <w:r w:rsidR="00F91A7F" w:rsidRPr="009B1F6F">
        <w:rPr>
          <w:rFonts w:ascii="Times New Roman" w:hAnsi="Times New Roman" w:cs="Times New Roman"/>
          <w:sz w:val="27"/>
          <w:szCs w:val="28"/>
        </w:rPr>
        <w:t xml:space="preserve">: </w:t>
      </w:r>
      <w:r w:rsidRPr="009B1F6F">
        <w:rPr>
          <w:rFonts w:ascii="Times New Roman" w:hAnsi="Times New Roman" w:cs="Times New Roman"/>
          <w:sz w:val="27"/>
          <w:szCs w:val="28"/>
        </w:rPr>
        <w:t>и.</w:t>
      </w:r>
      <w:r w:rsidR="00F91A7F" w:rsidRPr="009B1F6F">
        <w:rPr>
          <w:rFonts w:ascii="Times New Roman" w:hAnsi="Times New Roman" w:cs="Times New Roman"/>
          <w:sz w:val="27"/>
          <w:szCs w:val="28"/>
        </w:rPr>
        <w:t> </w:t>
      </w:r>
      <w:r w:rsidRPr="009B1F6F">
        <w:rPr>
          <w:rFonts w:ascii="Times New Roman" w:hAnsi="Times New Roman" w:cs="Times New Roman"/>
          <w:sz w:val="27"/>
          <w:szCs w:val="28"/>
        </w:rPr>
        <w:t>о. проректора по научной работе и информатизации, и.</w:t>
      </w:r>
      <w:r w:rsidR="00F91A7F" w:rsidRPr="009B1F6F">
        <w:rPr>
          <w:rFonts w:ascii="Times New Roman" w:hAnsi="Times New Roman" w:cs="Times New Roman"/>
          <w:sz w:val="27"/>
          <w:szCs w:val="28"/>
        </w:rPr>
        <w:t> </w:t>
      </w:r>
      <w:r w:rsidRPr="009B1F6F">
        <w:rPr>
          <w:rFonts w:ascii="Times New Roman" w:hAnsi="Times New Roman" w:cs="Times New Roman"/>
          <w:sz w:val="27"/>
          <w:szCs w:val="28"/>
        </w:rPr>
        <w:t>о.</w:t>
      </w:r>
      <w:r w:rsidR="00F91A7F" w:rsidRPr="009B1F6F">
        <w:rPr>
          <w:rFonts w:ascii="Times New Roman" w:hAnsi="Times New Roman" w:cs="Times New Roman"/>
          <w:sz w:val="27"/>
          <w:szCs w:val="28"/>
        </w:rPr>
        <w:t> </w:t>
      </w:r>
      <w:r w:rsidRPr="009B1F6F">
        <w:rPr>
          <w:rFonts w:ascii="Times New Roman" w:hAnsi="Times New Roman" w:cs="Times New Roman"/>
          <w:sz w:val="27"/>
          <w:szCs w:val="28"/>
        </w:rPr>
        <w:t>проректора по учебной работе, начальник учебно-методического управления, директор фундаментальной библиотеки</w:t>
      </w:r>
      <w:r w:rsidR="00767319" w:rsidRPr="009B1F6F">
        <w:rPr>
          <w:rFonts w:ascii="Times New Roman" w:hAnsi="Times New Roman" w:cs="Times New Roman"/>
          <w:sz w:val="27"/>
          <w:szCs w:val="28"/>
        </w:rPr>
        <w:t xml:space="preserve"> имени императрицы Марии Федоровны</w:t>
      </w:r>
      <w:r w:rsidRPr="009B1F6F">
        <w:rPr>
          <w:rFonts w:ascii="Times New Roman" w:hAnsi="Times New Roman" w:cs="Times New Roman"/>
          <w:sz w:val="27"/>
          <w:szCs w:val="28"/>
        </w:rPr>
        <w:t>.</w:t>
      </w:r>
    </w:p>
    <w:p w14:paraId="438F0E75" w14:textId="77777777" w:rsidR="003A087F" w:rsidRPr="009B1F6F" w:rsidRDefault="003A087F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Срок</w:t>
      </w:r>
      <w:r w:rsidRPr="009B1F6F">
        <w:rPr>
          <w:rFonts w:ascii="Times New Roman" w:hAnsi="Times New Roman" w:cs="Times New Roman"/>
          <w:sz w:val="27"/>
          <w:szCs w:val="28"/>
        </w:rPr>
        <w:t xml:space="preserve">: до 1 декабря 2017 г. </w:t>
      </w:r>
    </w:p>
    <w:p w14:paraId="622A787E" w14:textId="77777777" w:rsidR="006D155A" w:rsidRPr="009B1F6F" w:rsidRDefault="003A087F" w:rsidP="00F22F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sz w:val="27"/>
          <w:szCs w:val="28"/>
        </w:rPr>
        <w:t>Провести анализ обеспеченности библиотечно-информационными ресурсами основных образовательных программ</w:t>
      </w:r>
      <w:r w:rsidR="0037454A" w:rsidRPr="009B1F6F">
        <w:rPr>
          <w:rFonts w:ascii="Times New Roman" w:hAnsi="Times New Roman" w:cs="Times New Roman"/>
          <w:sz w:val="27"/>
          <w:szCs w:val="28"/>
        </w:rPr>
        <w:t>, включая адаптированные образовательные программы для лиц с ограниченными возможностями здоровья</w:t>
      </w:r>
      <w:r w:rsidR="00994772" w:rsidRPr="009B1F6F">
        <w:rPr>
          <w:rFonts w:ascii="Times New Roman" w:hAnsi="Times New Roman" w:cs="Times New Roman"/>
          <w:sz w:val="27"/>
          <w:szCs w:val="28"/>
        </w:rPr>
        <w:t>.</w:t>
      </w:r>
    </w:p>
    <w:p w14:paraId="125D5963" w14:textId="77777777" w:rsidR="006D155A" w:rsidRPr="009B1F6F" w:rsidRDefault="006D155A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Ответственные</w:t>
      </w:r>
      <w:r w:rsidRPr="009B1F6F">
        <w:rPr>
          <w:rFonts w:ascii="Times New Roman" w:hAnsi="Times New Roman" w:cs="Times New Roman"/>
          <w:sz w:val="27"/>
          <w:szCs w:val="28"/>
        </w:rPr>
        <w:t>: и.</w:t>
      </w:r>
      <w:r w:rsidR="00767489" w:rsidRPr="009B1F6F">
        <w:rPr>
          <w:rFonts w:ascii="Times New Roman" w:hAnsi="Times New Roman" w:cs="Times New Roman"/>
          <w:sz w:val="27"/>
          <w:szCs w:val="28"/>
        </w:rPr>
        <w:t> </w:t>
      </w:r>
      <w:r w:rsidRPr="009B1F6F">
        <w:rPr>
          <w:rFonts w:ascii="Times New Roman" w:hAnsi="Times New Roman" w:cs="Times New Roman"/>
          <w:sz w:val="27"/>
          <w:szCs w:val="28"/>
        </w:rPr>
        <w:t>о. проректор</w:t>
      </w:r>
      <w:r w:rsidR="003A087F" w:rsidRPr="009B1F6F">
        <w:rPr>
          <w:rFonts w:ascii="Times New Roman" w:hAnsi="Times New Roman" w:cs="Times New Roman"/>
          <w:sz w:val="27"/>
          <w:szCs w:val="28"/>
        </w:rPr>
        <w:t xml:space="preserve">а по учебной работе, заведующие кафедрами, руководители </w:t>
      </w:r>
      <w:r w:rsidR="0037454A" w:rsidRPr="009B1F6F">
        <w:rPr>
          <w:rFonts w:ascii="Times New Roman" w:hAnsi="Times New Roman" w:cs="Times New Roman"/>
          <w:sz w:val="27"/>
          <w:szCs w:val="28"/>
        </w:rPr>
        <w:t>основных образовательных программ.</w:t>
      </w:r>
    </w:p>
    <w:p w14:paraId="223AD5C0" w14:textId="4E03813B" w:rsidR="006D155A" w:rsidRPr="009B1F6F" w:rsidRDefault="006D155A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Срок</w:t>
      </w:r>
      <w:r w:rsidRPr="009B1F6F">
        <w:rPr>
          <w:rFonts w:ascii="Times New Roman" w:hAnsi="Times New Roman" w:cs="Times New Roman"/>
          <w:sz w:val="27"/>
          <w:szCs w:val="28"/>
        </w:rPr>
        <w:t xml:space="preserve">: </w:t>
      </w:r>
      <w:r w:rsidR="00517BB2" w:rsidRPr="009B1F6F">
        <w:rPr>
          <w:rFonts w:ascii="Times New Roman" w:hAnsi="Times New Roman" w:cs="Times New Roman"/>
          <w:sz w:val="27"/>
          <w:szCs w:val="28"/>
        </w:rPr>
        <w:t>до 15 февраля</w:t>
      </w:r>
      <w:r w:rsidR="003A087F" w:rsidRPr="009B1F6F">
        <w:rPr>
          <w:rFonts w:ascii="Times New Roman" w:hAnsi="Times New Roman" w:cs="Times New Roman"/>
          <w:sz w:val="27"/>
          <w:szCs w:val="28"/>
        </w:rPr>
        <w:t xml:space="preserve"> 201</w:t>
      </w:r>
      <w:r w:rsidR="009A31E1" w:rsidRPr="009B1F6F">
        <w:rPr>
          <w:rFonts w:ascii="Times New Roman" w:hAnsi="Times New Roman" w:cs="Times New Roman"/>
          <w:sz w:val="27"/>
          <w:szCs w:val="28"/>
        </w:rPr>
        <w:t>8</w:t>
      </w:r>
      <w:r w:rsidR="003A087F" w:rsidRPr="009B1F6F">
        <w:rPr>
          <w:rFonts w:ascii="Times New Roman" w:hAnsi="Times New Roman" w:cs="Times New Roman"/>
          <w:sz w:val="27"/>
          <w:szCs w:val="28"/>
        </w:rPr>
        <w:t xml:space="preserve"> г. </w:t>
      </w:r>
    </w:p>
    <w:p w14:paraId="4626F5B9" w14:textId="50E1F240" w:rsidR="00994772" w:rsidRPr="009B1F6F" w:rsidRDefault="00517BB2" w:rsidP="00F22F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sz w:val="27"/>
          <w:szCs w:val="28"/>
        </w:rPr>
        <w:t>Включить в</w:t>
      </w:r>
      <w:r w:rsidR="00994772" w:rsidRPr="009B1F6F">
        <w:rPr>
          <w:rFonts w:ascii="Times New Roman" w:hAnsi="Times New Roman" w:cs="Times New Roman"/>
          <w:sz w:val="27"/>
          <w:szCs w:val="28"/>
        </w:rPr>
        <w:t xml:space="preserve"> план издательской деятельности опубликование</w:t>
      </w:r>
      <w:r w:rsidR="00767319" w:rsidRPr="009B1F6F">
        <w:rPr>
          <w:rFonts w:ascii="Times New Roman" w:hAnsi="Times New Roman" w:cs="Times New Roman"/>
          <w:sz w:val="27"/>
          <w:szCs w:val="28"/>
        </w:rPr>
        <w:t xml:space="preserve"> учебно-методических комплексов</w:t>
      </w:r>
      <w:r w:rsidR="00994772" w:rsidRPr="009B1F6F">
        <w:rPr>
          <w:rFonts w:ascii="Times New Roman" w:hAnsi="Times New Roman" w:cs="Times New Roman"/>
          <w:sz w:val="27"/>
          <w:szCs w:val="28"/>
        </w:rPr>
        <w:t xml:space="preserve"> в соответствии с обновлением основных образовательных программ на основании требований федеральных государственных образовательных стандартов высшего образования, вступающих в силу 30.12.2017, и с учетом разработки примерных образовательных программ.</w:t>
      </w:r>
    </w:p>
    <w:p w14:paraId="5FADA547" w14:textId="401F6BB2" w:rsidR="00994772" w:rsidRPr="009B1F6F" w:rsidRDefault="009C3986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Ответственные</w:t>
      </w:r>
      <w:r w:rsidRPr="009B1F6F">
        <w:rPr>
          <w:rFonts w:ascii="Times New Roman" w:hAnsi="Times New Roman" w:cs="Times New Roman"/>
          <w:sz w:val="27"/>
          <w:szCs w:val="28"/>
        </w:rPr>
        <w:t xml:space="preserve">: </w:t>
      </w:r>
      <w:r w:rsidR="00994772" w:rsidRPr="009B1F6F">
        <w:rPr>
          <w:rFonts w:ascii="Times New Roman" w:hAnsi="Times New Roman" w:cs="Times New Roman"/>
          <w:sz w:val="27"/>
          <w:szCs w:val="28"/>
        </w:rPr>
        <w:t>и.</w:t>
      </w:r>
      <w:r w:rsidR="00517BB2" w:rsidRPr="009B1F6F">
        <w:rPr>
          <w:rFonts w:ascii="Times New Roman" w:hAnsi="Times New Roman" w:cs="Times New Roman"/>
          <w:sz w:val="27"/>
          <w:szCs w:val="28"/>
        </w:rPr>
        <w:t> </w:t>
      </w:r>
      <w:r w:rsidR="00994772" w:rsidRPr="009B1F6F">
        <w:rPr>
          <w:rFonts w:ascii="Times New Roman" w:hAnsi="Times New Roman" w:cs="Times New Roman"/>
          <w:sz w:val="27"/>
          <w:szCs w:val="28"/>
        </w:rPr>
        <w:t>о. проректора по научной работе и информатизации, и.</w:t>
      </w:r>
      <w:r w:rsidR="00517BB2" w:rsidRPr="009B1F6F">
        <w:rPr>
          <w:rFonts w:ascii="Times New Roman" w:hAnsi="Times New Roman" w:cs="Times New Roman"/>
          <w:sz w:val="27"/>
          <w:szCs w:val="28"/>
        </w:rPr>
        <w:t> </w:t>
      </w:r>
      <w:r w:rsidR="00994772" w:rsidRPr="009B1F6F">
        <w:rPr>
          <w:rFonts w:ascii="Times New Roman" w:hAnsi="Times New Roman" w:cs="Times New Roman"/>
          <w:sz w:val="27"/>
          <w:szCs w:val="28"/>
        </w:rPr>
        <w:t>о.</w:t>
      </w:r>
      <w:r w:rsidR="00F91A7F" w:rsidRPr="009B1F6F">
        <w:rPr>
          <w:rFonts w:ascii="Times New Roman" w:hAnsi="Times New Roman" w:cs="Times New Roman"/>
          <w:sz w:val="27"/>
          <w:szCs w:val="28"/>
        </w:rPr>
        <w:t> </w:t>
      </w:r>
      <w:r w:rsidR="00994772" w:rsidRPr="009B1F6F">
        <w:rPr>
          <w:rFonts w:ascii="Times New Roman" w:hAnsi="Times New Roman" w:cs="Times New Roman"/>
          <w:sz w:val="27"/>
          <w:szCs w:val="28"/>
        </w:rPr>
        <w:t>проректора по учебной работе, начальник учебно-методического управления, директор фундаментальной библиотеки</w:t>
      </w:r>
      <w:r w:rsidR="00EC46F6" w:rsidRPr="009B1F6F">
        <w:rPr>
          <w:rFonts w:ascii="Times New Roman" w:hAnsi="Times New Roman" w:cs="Times New Roman"/>
          <w:sz w:val="27"/>
          <w:szCs w:val="28"/>
        </w:rPr>
        <w:t xml:space="preserve"> имени императрицы</w:t>
      </w:r>
      <w:r w:rsidR="00767319" w:rsidRPr="009B1F6F">
        <w:rPr>
          <w:rFonts w:ascii="Times New Roman" w:hAnsi="Times New Roman" w:cs="Times New Roman"/>
          <w:sz w:val="27"/>
          <w:szCs w:val="28"/>
        </w:rPr>
        <w:t xml:space="preserve"> Марии Федоровны</w:t>
      </w:r>
      <w:r w:rsidR="00D46545" w:rsidRPr="009B1F6F">
        <w:rPr>
          <w:rFonts w:ascii="Times New Roman" w:hAnsi="Times New Roman" w:cs="Times New Roman"/>
          <w:sz w:val="27"/>
          <w:szCs w:val="28"/>
        </w:rPr>
        <w:t xml:space="preserve">, </w:t>
      </w:r>
      <w:r w:rsidR="00D46545" w:rsidRPr="009B1F6F">
        <w:rPr>
          <w:rFonts w:ascii="Times New Roman" w:hAnsi="Times New Roman" w:cs="Times New Roman"/>
          <w:color w:val="000000" w:themeColor="text1"/>
          <w:sz w:val="27"/>
          <w:szCs w:val="28"/>
        </w:rPr>
        <w:t>директор издательства</w:t>
      </w:r>
      <w:r w:rsidR="00994772" w:rsidRPr="009B1F6F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14:paraId="23AA844A" w14:textId="0625A4C5" w:rsidR="009C3986" w:rsidRPr="009B1F6F" w:rsidRDefault="009C3986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Срок</w:t>
      </w:r>
      <w:r w:rsidR="00814AF4" w:rsidRPr="009B1F6F">
        <w:rPr>
          <w:rFonts w:ascii="Times New Roman" w:hAnsi="Times New Roman" w:cs="Times New Roman"/>
          <w:sz w:val="27"/>
          <w:szCs w:val="28"/>
        </w:rPr>
        <w:t>:</w:t>
      </w:r>
      <w:r w:rsidR="00994772" w:rsidRPr="009B1F6F">
        <w:rPr>
          <w:rFonts w:ascii="Times New Roman" w:hAnsi="Times New Roman" w:cs="Times New Roman"/>
          <w:sz w:val="27"/>
          <w:szCs w:val="28"/>
        </w:rPr>
        <w:t xml:space="preserve"> до 1</w:t>
      </w:r>
      <w:r w:rsidR="00847B01" w:rsidRPr="009B1F6F">
        <w:rPr>
          <w:rFonts w:ascii="Times New Roman" w:hAnsi="Times New Roman" w:cs="Times New Roman"/>
          <w:sz w:val="27"/>
          <w:szCs w:val="28"/>
        </w:rPr>
        <w:t>5</w:t>
      </w:r>
      <w:r w:rsidR="00994772" w:rsidRPr="009B1F6F">
        <w:rPr>
          <w:rFonts w:ascii="Times New Roman" w:hAnsi="Times New Roman" w:cs="Times New Roman"/>
          <w:sz w:val="27"/>
          <w:szCs w:val="28"/>
        </w:rPr>
        <w:t xml:space="preserve"> декабря 2017 г.</w:t>
      </w:r>
      <w:r w:rsidR="00814AF4" w:rsidRPr="009B1F6F">
        <w:rPr>
          <w:rFonts w:ascii="Times New Roman" w:hAnsi="Times New Roman" w:cs="Times New Roman"/>
          <w:sz w:val="27"/>
          <w:szCs w:val="28"/>
        </w:rPr>
        <w:t xml:space="preserve"> </w:t>
      </w:r>
    </w:p>
    <w:p w14:paraId="5FA1C926" w14:textId="69123792" w:rsidR="00BC3A24" w:rsidRPr="009B1F6F" w:rsidRDefault="00346721" w:rsidP="00F22F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sz w:val="27"/>
          <w:szCs w:val="28"/>
        </w:rPr>
        <w:t>Разработать</w:t>
      </w:r>
      <w:r w:rsidR="00517BB2" w:rsidRPr="009B1F6F">
        <w:rPr>
          <w:rFonts w:ascii="Times New Roman" w:hAnsi="Times New Roman" w:cs="Times New Roman"/>
          <w:sz w:val="27"/>
          <w:szCs w:val="28"/>
        </w:rPr>
        <w:t xml:space="preserve"> план и финансовое обоснование </w:t>
      </w:r>
      <w:r w:rsidRPr="009B1F6F">
        <w:rPr>
          <w:rFonts w:ascii="Times New Roman" w:hAnsi="Times New Roman" w:cs="Times New Roman"/>
          <w:sz w:val="27"/>
          <w:szCs w:val="28"/>
        </w:rPr>
        <w:t>модернизации программного и технологического комплекса, способствующего эффективному учебно-методическому обеспечению образовательных программ.</w:t>
      </w:r>
    </w:p>
    <w:p w14:paraId="5CAE8E78" w14:textId="2A06B95F" w:rsidR="00BC3A24" w:rsidRPr="009B1F6F" w:rsidRDefault="00BC3A24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Ответственные</w:t>
      </w:r>
      <w:r w:rsidR="00432186" w:rsidRPr="009B1F6F">
        <w:rPr>
          <w:rFonts w:ascii="Times New Roman" w:hAnsi="Times New Roman" w:cs="Times New Roman"/>
          <w:sz w:val="27"/>
          <w:szCs w:val="28"/>
        </w:rPr>
        <w:t>:</w:t>
      </w:r>
      <w:r w:rsidR="0018464B" w:rsidRPr="009B1F6F">
        <w:rPr>
          <w:rFonts w:ascii="Times New Roman" w:hAnsi="Times New Roman" w:cs="Times New Roman"/>
          <w:sz w:val="27"/>
          <w:szCs w:val="28"/>
        </w:rPr>
        <w:t xml:space="preserve"> </w:t>
      </w:r>
      <w:r w:rsidR="00346721" w:rsidRPr="009B1F6F">
        <w:rPr>
          <w:rFonts w:ascii="Times New Roman" w:hAnsi="Times New Roman" w:cs="Times New Roman"/>
          <w:sz w:val="27"/>
          <w:szCs w:val="28"/>
        </w:rPr>
        <w:t>и.</w:t>
      </w:r>
      <w:r w:rsidR="00517BB2" w:rsidRPr="009B1F6F">
        <w:rPr>
          <w:rFonts w:ascii="Times New Roman" w:hAnsi="Times New Roman" w:cs="Times New Roman"/>
          <w:sz w:val="27"/>
          <w:szCs w:val="28"/>
        </w:rPr>
        <w:t> </w:t>
      </w:r>
      <w:r w:rsidR="00346721" w:rsidRPr="009B1F6F">
        <w:rPr>
          <w:rFonts w:ascii="Times New Roman" w:hAnsi="Times New Roman" w:cs="Times New Roman"/>
          <w:sz w:val="27"/>
          <w:szCs w:val="28"/>
        </w:rPr>
        <w:t>о. проректора по научной работе и информатизации, и.</w:t>
      </w:r>
      <w:r w:rsidR="00517BB2" w:rsidRPr="009B1F6F">
        <w:rPr>
          <w:rFonts w:ascii="Times New Roman" w:hAnsi="Times New Roman" w:cs="Times New Roman"/>
          <w:sz w:val="27"/>
          <w:szCs w:val="28"/>
        </w:rPr>
        <w:t> </w:t>
      </w:r>
      <w:r w:rsidR="00F91A7F" w:rsidRPr="009B1F6F">
        <w:rPr>
          <w:rFonts w:ascii="Times New Roman" w:hAnsi="Times New Roman" w:cs="Times New Roman"/>
          <w:sz w:val="27"/>
          <w:szCs w:val="28"/>
        </w:rPr>
        <w:t>о. </w:t>
      </w:r>
      <w:r w:rsidR="00346721" w:rsidRPr="009B1F6F">
        <w:rPr>
          <w:rFonts w:ascii="Times New Roman" w:hAnsi="Times New Roman" w:cs="Times New Roman"/>
          <w:sz w:val="27"/>
          <w:szCs w:val="28"/>
        </w:rPr>
        <w:t>проректора по учебной работе, начальник учебно-методического управления, начальник управления информатизации, директор фундаментальной библиотеки</w:t>
      </w:r>
      <w:r w:rsidR="00767319" w:rsidRPr="009B1F6F">
        <w:rPr>
          <w:rFonts w:ascii="Times New Roman" w:hAnsi="Times New Roman" w:cs="Times New Roman"/>
          <w:sz w:val="27"/>
          <w:szCs w:val="28"/>
        </w:rPr>
        <w:t xml:space="preserve"> имени императрицы Марии Федоровны</w:t>
      </w:r>
      <w:r w:rsidR="00346721" w:rsidRPr="009B1F6F">
        <w:rPr>
          <w:rFonts w:ascii="Times New Roman" w:hAnsi="Times New Roman" w:cs="Times New Roman"/>
          <w:sz w:val="27"/>
          <w:szCs w:val="28"/>
        </w:rPr>
        <w:t>.</w:t>
      </w:r>
    </w:p>
    <w:p w14:paraId="5EF274C5" w14:textId="77777777" w:rsidR="00EC46F6" w:rsidRPr="009B1F6F" w:rsidRDefault="00BC3A24" w:rsidP="00EC46F6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B1F6F">
        <w:rPr>
          <w:rFonts w:ascii="Times New Roman" w:hAnsi="Times New Roman" w:cs="Times New Roman"/>
          <w:i/>
          <w:sz w:val="27"/>
          <w:szCs w:val="28"/>
        </w:rPr>
        <w:t>Срок</w:t>
      </w:r>
      <w:r w:rsidRPr="009B1F6F">
        <w:rPr>
          <w:rFonts w:ascii="Times New Roman" w:hAnsi="Times New Roman" w:cs="Times New Roman"/>
          <w:sz w:val="27"/>
          <w:szCs w:val="28"/>
        </w:rPr>
        <w:t xml:space="preserve">: </w:t>
      </w:r>
      <w:r w:rsidR="00346721" w:rsidRPr="009B1F6F">
        <w:rPr>
          <w:rFonts w:ascii="Times New Roman" w:hAnsi="Times New Roman" w:cs="Times New Roman"/>
          <w:sz w:val="27"/>
          <w:szCs w:val="28"/>
        </w:rPr>
        <w:t>до 1 декабря 2017 г.</w:t>
      </w:r>
      <w:r w:rsidR="00EC46F6" w:rsidRPr="009B1F6F">
        <w:rPr>
          <w:rFonts w:ascii="Times New Roman" w:hAnsi="Times New Roman"/>
          <w:sz w:val="27"/>
          <w:szCs w:val="28"/>
        </w:rPr>
        <w:t xml:space="preserve">      </w:t>
      </w:r>
    </w:p>
    <w:p w14:paraId="673880EA" w14:textId="5165EEDD" w:rsidR="00EC46F6" w:rsidRPr="009B1F6F" w:rsidRDefault="00551983" w:rsidP="00EC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>
        <w:rPr>
          <w:rFonts w:ascii="Times New Roman" w:hAnsi="Times New Roman"/>
          <w:sz w:val="27"/>
          <w:szCs w:val="28"/>
        </w:rPr>
        <w:t xml:space="preserve">     </w:t>
      </w:r>
      <w:r w:rsidR="00EC46F6" w:rsidRPr="009B1F6F">
        <w:rPr>
          <w:rFonts w:ascii="Times New Roman" w:hAnsi="Times New Roman"/>
          <w:sz w:val="27"/>
          <w:szCs w:val="28"/>
        </w:rPr>
        <w:t xml:space="preserve">6. Координацию работы по выполнению настоящего постановления возложить   </w:t>
      </w:r>
      <w:proofErr w:type="gramStart"/>
      <w:r w:rsidR="00EC46F6" w:rsidRPr="009B1F6F">
        <w:rPr>
          <w:rFonts w:ascii="Times New Roman" w:hAnsi="Times New Roman"/>
          <w:sz w:val="27"/>
          <w:szCs w:val="28"/>
        </w:rPr>
        <w:t>на</w:t>
      </w:r>
      <w:proofErr w:type="gramEnd"/>
      <w:r w:rsidR="00EC46F6" w:rsidRPr="009B1F6F">
        <w:rPr>
          <w:rFonts w:ascii="Times New Roman" w:hAnsi="Times New Roman"/>
          <w:sz w:val="27"/>
          <w:szCs w:val="28"/>
        </w:rPr>
        <w:t xml:space="preserve"> и. </w:t>
      </w:r>
      <w:proofErr w:type="gramStart"/>
      <w:r w:rsidR="00EC46F6" w:rsidRPr="009B1F6F">
        <w:rPr>
          <w:rFonts w:ascii="Times New Roman" w:hAnsi="Times New Roman"/>
          <w:sz w:val="27"/>
          <w:szCs w:val="28"/>
        </w:rPr>
        <w:t>о</w:t>
      </w:r>
      <w:proofErr w:type="gramEnd"/>
      <w:r w:rsidR="00EC46F6" w:rsidRPr="009B1F6F">
        <w:rPr>
          <w:rFonts w:ascii="Times New Roman" w:hAnsi="Times New Roman"/>
          <w:sz w:val="27"/>
          <w:szCs w:val="28"/>
        </w:rPr>
        <w:t>. первого проректора.</w:t>
      </w:r>
    </w:p>
    <w:p w14:paraId="2F9C7F5D" w14:textId="77777777" w:rsidR="00BC3A24" w:rsidRDefault="00BC3A24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75A974" w14:textId="77777777" w:rsidR="00EC46F6" w:rsidRPr="00EC46F6" w:rsidRDefault="00EC46F6" w:rsidP="00F2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FBB77" w14:textId="77777777" w:rsidR="00EC46F6" w:rsidRPr="00EC46F6" w:rsidRDefault="00EC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46F6" w:rsidRPr="00EC46F6" w:rsidSect="00EC46F6">
      <w:footerReference w:type="default" r:id="rId9"/>
      <w:pgSz w:w="12240" w:h="15840"/>
      <w:pgMar w:top="1135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3016" w14:textId="77777777" w:rsidR="007A4F64" w:rsidRDefault="007A4F64" w:rsidP="006E6258">
      <w:pPr>
        <w:spacing w:after="0" w:line="240" w:lineRule="auto"/>
      </w:pPr>
      <w:r>
        <w:separator/>
      </w:r>
    </w:p>
  </w:endnote>
  <w:endnote w:type="continuationSeparator" w:id="0">
    <w:p w14:paraId="60CA81B0" w14:textId="77777777" w:rsidR="007A4F64" w:rsidRDefault="007A4F64" w:rsidP="006E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25138"/>
      <w:docPartObj>
        <w:docPartGallery w:val="Page Numbers (Bottom of Page)"/>
        <w:docPartUnique/>
      </w:docPartObj>
    </w:sdtPr>
    <w:sdtEndPr/>
    <w:sdtContent>
      <w:p w14:paraId="79B57D96" w14:textId="1C421740" w:rsidR="009200F3" w:rsidRDefault="009200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B5">
          <w:rPr>
            <w:noProof/>
          </w:rPr>
          <w:t>1</w:t>
        </w:r>
        <w:r>
          <w:fldChar w:fldCharType="end"/>
        </w:r>
      </w:p>
    </w:sdtContent>
  </w:sdt>
  <w:p w14:paraId="429FD35C" w14:textId="77777777" w:rsidR="009200F3" w:rsidRDefault="009200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647B" w14:textId="77777777" w:rsidR="007A4F64" w:rsidRDefault="007A4F64" w:rsidP="006E6258">
      <w:pPr>
        <w:spacing w:after="0" w:line="240" w:lineRule="auto"/>
      </w:pPr>
      <w:r>
        <w:separator/>
      </w:r>
    </w:p>
  </w:footnote>
  <w:footnote w:type="continuationSeparator" w:id="0">
    <w:p w14:paraId="1B42928F" w14:textId="77777777" w:rsidR="007A4F64" w:rsidRDefault="007A4F64" w:rsidP="006E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8C"/>
    <w:multiLevelType w:val="hybridMultilevel"/>
    <w:tmpl w:val="9EA8240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1A36"/>
    <w:multiLevelType w:val="hybridMultilevel"/>
    <w:tmpl w:val="6738677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646F"/>
    <w:multiLevelType w:val="hybridMultilevel"/>
    <w:tmpl w:val="A88A3A1A"/>
    <w:lvl w:ilvl="0" w:tplc="F184D5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BC27B4"/>
    <w:multiLevelType w:val="hybridMultilevel"/>
    <w:tmpl w:val="7F86C546"/>
    <w:lvl w:ilvl="0" w:tplc="7068B984">
      <w:start w:val="7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1AA4CEC"/>
    <w:multiLevelType w:val="hybridMultilevel"/>
    <w:tmpl w:val="710AE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346485"/>
    <w:multiLevelType w:val="hybridMultilevel"/>
    <w:tmpl w:val="0572356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27FBB"/>
    <w:multiLevelType w:val="hybridMultilevel"/>
    <w:tmpl w:val="E47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5518"/>
    <w:multiLevelType w:val="hybridMultilevel"/>
    <w:tmpl w:val="85A6ACC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1153"/>
    <w:multiLevelType w:val="hybridMultilevel"/>
    <w:tmpl w:val="9648F7CA"/>
    <w:lvl w:ilvl="0" w:tplc="F184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2047"/>
    <w:multiLevelType w:val="hybridMultilevel"/>
    <w:tmpl w:val="002874B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669E1"/>
    <w:multiLevelType w:val="hybridMultilevel"/>
    <w:tmpl w:val="91E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03F2"/>
    <w:multiLevelType w:val="hybridMultilevel"/>
    <w:tmpl w:val="297A7DA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A54C0"/>
    <w:multiLevelType w:val="hybridMultilevel"/>
    <w:tmpl w:val="349EEF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E1ED9"/>
    <w:multiLevelType w:val="hybridMultilevel"/>
    <w:tmpl w:val="CBFC1F0A"/>
    <w:lvl w:ilvl="0" w:tplc="65D06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E31688"/>
    <w:multiLevelType w:val="hybridMultilevel"/>
    <w:tmpl w:val="0BCCFE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82DFF"/>
    <w:multiLevelType w:val="hybridMultilevel"/>
    <w:tmpl w:val="BFEAF674"/>
    <w:lvl w:ilvl="0" w:tplc="6B7CE6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592F"/>
    <w:multiLevelType w:val="hybridMultilevel"/>
    <w:tmpl w:val="52D047E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738E1"/>
    <w:multiLevelType w:val="hybridMultilevel"/>
    <w:tmpl w:val="47F6267C"/>
    <w:lvl w:ilvl="0" w:tplc="3230C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DD14FD"/>
    <w:multiLevelType w:val="hybridMultilevel"/>
    <w:tmpl w:val="072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75BC5"/>
    <w:multiLevelType w:val="hybridMultilevel"/>
    <w:tmpl w:val="D0D643E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C41FB"/>
    <w:multiLevelType w:val="hybridMultilevel"/>
    <w:tmpl w:val="C26C4142"/>
    <w:lvl w:ilvl="0" w:tplc="22D839F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41510"/>
    <w:multiLevelType w:val="hybridMultilevel"/>
    <w:tmpl w:val="58FE8FD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21822"/>
    <w:multiLevelType w:val="hybridMultilevel"/>
    <w:tmpl w:val="E8525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121A94"/>
    <w:multiLevelType w:val="hybridMultilevel"/>
    <w:tmpl w:val="876EE97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53C93"/>
    <w:multiLevelType w:val="hybridMultilevel"/>
    <w:tmpl w:val="39802E2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6"/>
  </w:num>
  <w:num w:numId="10">
    <w:abstractNumId w:val="0"/>
  </w:num>
  <w:num w:numId="11">
    <w:abstractNumId w:val="24"/>
  </w:num>
  <w:num w:numId="12">
    <w:abstractNumId w:val="13"/>
  </w:num>
  <w:num w:numId="13">
    <w:abstractNumId w:val="19"/>
  </w:num>
  <w:num w:numId="14">
    <w:abstractNumId w:val="18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0"/>
  </w:num>
  <w:num w:numId="21">
    <w:abstractNumId w:val="2"/>
  </w:num>
  <w:num w:numId="22">
    <w:abstractNumId w:val="8"/>
  </w:num>
  <w:num w:numId="23">
    <w:abstractNumId w:val="1"/>
  </w:num>
  <w:num w:numId="24">
    <w:abstractNumId w:val="17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57"/>
    <w:rsid w:val="000022F5"/>
    <w:rsid w:val="00006D97"/>
    <w:rsid w:val="000201AF"/>
    <w:rsid w:val="00022340"/>
    <w:rsid w:val="0003337F"/>
    <w:rsid w:val="000532B1"/>
    <w:rsid w:val="000535F9"/>
    <w:rsid w:val="00054059"/>
    <w:rsid w:val="000564CF"/>
    <w:rsid w:val="00065043"/>
    <w:rsid w:val="00092C55"/>
    <w:rsid w:val="00096764"/>
    <w:rsid w:val="000C1388"/>
    <w:rsid w:val="000D3EAC"/>
    <w:rsid w:val="000D5C57"/>
    <w:rsid w:val="00116E81"/>
    <w:rsid w:val="00130CC2"/>
    <w:rsid w:val="0013335E"/>
    <w:rsid w:val="00142729"/>
    <w:rsid w:val="00150106"/>
    <w:rsid w:val="001561CE"/>
    <w:rsid w:val="00162731"/>
    <w:rsid w:val="0018464B"/>
    <w:rsid w:val="001869B8"/>
    <w:rsid w:val="00186E6C"/>
    <w:rsid w:val="001909A3"/>
    <w:rsid w:val="0019715F"/>
    <w:rsid w:val="001B4D9D"/>
    <w:rsid w:val="001B73E4"/>
    <w:rsid w:val="001C1E45"/>
    <w:rsid w:val="001C28A8"/>
    <w:rsid w:val="001D0559"/>
    <w:rsid w:val="001E6989"/>
    <w:rsid w:val="001F4433"/>
    <w:rsid w:val="00215650"/>
    <w:rsid w:val="002305D9"/>
    <w:rsid w:val="002404FE"/>
    <w:rsid w:val="002455F4"/>
    <w:rsid w:val="00253626"/>
    <w:rsid w:val="00277212"/>
    <w:rsid w:val="00281269"/>
    <w:rsid w:val="00282F0F"/>
    <w:rsid w:val="00290716"/>
    <w:rsid w:val="0029547F"/>
    <w:rsid w:val="002B1C53"/>
    <w:rsid w:val="002C20F8"/>
    <w:rsid w:val="002E6A25"/>
    <w:rsid w:val="002F5E97"/>
    <w:rsid w:val="00307798"/>
    <w:rsid w:val="00346721"/>
    <w:rsid w:val="00353B60"/>
    <w:rsid w:val="00354072"/>
    <w:rsid w:val="00356950"/>
    <w:rsid w:val="003637BD"/>
    <w:rsid w:val="00366279"/>
    <w:rsid w:val="0037454A"/>
    <w:rsid w:val="003A087F"/>
    <w:rsid w:val="003A4F1B"/>
    <w:rsid w:val="003E0C8E"/>
    <w:rsid w:val="003E56E3"/>
    <w:rsid w:val="00413263"/>
    <w:rsid w:val="004168F3"/>
    <w:rsid w:val="00424644"/>
    <w:rsid w:val="00432186"/>
    <w:rsid w:val="00460FDF"/>
    <w:rsid w:val="004729F3"/>
    <w:rsid w:val="00482BB1"/>
    <w:rsid w:val="004A4DA8"/>
    <w:rsid w:val="004B0AD9"/>
    <w:rsid w:val="004B2DAB"/>
    <w:rsid w:val="004B7F27"/>
    <w:rsid w:val="004D0F1E"/>
    <w:rsid w:val="004D3B3B"/>
    <w:rsid w:val="004E0961"/>
    <w:rsid w:val="004F7219"/>
    <w:rsid w:val="00507438"/>
    <w:rsid w:val="00517BB2"/>
    <w:rsid w:val="005225B5"/>
    <w:rsid w:val="00542446"/>
    <w:rsid w:val="00551983"/>
    <w:rsid w:val="00552B09"/>
    <w:rsid w:val="005538FA"/>
    <w:rsid w:val="00562094"/>
    <w:rsid w:val="005941A9"/>
    <w:rsid w:val="005960A5"/>
    <w:rsid w:val="005C3E17"/>
    <w:rsid w:val="005C53F7"/>
    <w:rsid w:val="005D0A07"/>
    <w:rsid w:val="005D67CC"/>
    <w:rsid w:val="005F5DA1"/>
    <w:rsid w:val="00602117"/>
    <w:rsid w:val="006143F6"/>
    <w:rsid w:val="00643E80"/>
    <w:rsid w:val="00652BF3"/>
    <w:rsid w:val="00674B05"/>
    <w:rsid w:val="0068365F"/>
    <w:rsid w:val="00684710"/>
    <w:rsid w:val="006862C7"/>
    <w:rsid w:val="00687CBD"/>
    <w:rsid w:val="006A4EF2"/>
    <w:rsid w:val="006A51E9"/>
    <w:rsid w:val="006D155A"/>
    <w:rsid w:val="006D7DAB"/>
    <w:rsid w:val="006E0305"/>
    <w:rsid w:val="006E46B9"/>
    <w:rsid w:val="006E6258"/>
    <w:rsid w:val="006E66CA"/>
    <w:rsid w:val="007038C6"/>
    <w:rsid w:val="00723FE6"/>
    <w:rsid w:val="00725E63"/>
    <w:rsid w:val="00730193"/>
    <w:rsid w:val="00730C1B"/>
    <w:rsid w:val="0075317C"/>
    <w:rsid w:val="00754057"/>
    <w:rsid w:val="00763924"/>
    <w:rsid w:val="00767319"/>
    <w:rsid w:val="00767489"/>
    <w:rsid w:val="00770563"/>
    <w:rsid w:val="0077275A"/>
    <w:rsid w:val="00775B61"/>
    <w:rsid w:val="00790574"/>
    <w:rsid w:val="00792EFD"/>
    <w:rsid w:val="007A4F64"/>
    <w:rsid w:val="007A591F"/>
    <w:rsid w:val="007B531E"/>
    <w:rsid w:val="00814AF4"/>
    <w:rsid w:val="008220D8"/>
    <w:rsid w:val="008350CB"/>
    <w:rsid w:val="00840EC6"/>
    <w:rsid w:val="00847B01"/>
    <w:rsid w:val="00884A62"/>
    <w:rsid w:val="008A74B4"/>
    <w:rsid w:val="008B4697"/>
    <w:rsid w:val="008B6E96"/>
    <w:rsid w:val="008C21DC"/>
    <w:rsid w:val="008C7787"/>
    <w:rsid w:val="008D6B7B"/>
    <w:rsid w:val="008E2983"/>
    <w:rsid w:val="008F1FAE"/>
    <w:rsid w:val="00911FE5"/>
    <w:rsid w:val="009200F3"/>
    <w:rsid w:val="00947800"/>
    <w:rsid w:val="00964FCC"/>
    <w:rsid w:val="009667C5"/>
    <w:rsid w:val="00990743"/>
    <w:rsid w:val="00994772"/>
    <w:rsid w:val="00994DFA"/>
    <w:rsid w:val="009A31E1"/>
    <w:rsid w:val="009A34B4"/>
    <w:rsid w:val="009B1F6F"/>
    <w:rsid w:val="009B614B"/>
    <w:rsid w:val="009C0101"/>
    <w:rsid w:val="009C3986"/>
    <w:rsid w:val="009C5F6F"/>
    <w:rsid w:val="009F0999"/>
    <w:rsid w:val="00A243D4"/>
    <w:rsid w:val="00A429EF"/>
    <w:rsid w:val="00A45CDB"/>
    <w:rsid w:val="00A52046"/>
    <w:rsid w:val="00A62D46"/>
    <w:rsid w:val="00A632F3"/>
    <w:rsid w:val="00A84579"/>
    <w:rsid w:val="00A97A61"/>
    <w:rsid w:val="00AB0453"/>
    <w:rsid w:val="00AC0185"/>
    <w:rsid w:val="00AC60D9"/>
    <w:rsid w:val="00AD0E51"/>
    <w:rsid w:val="00AD210B"/>
    <w:rsid w:val="00AD3D7A"/>
    <w:rsid w:val="00AF1556"/>
    <w:rsid w:val="00AF2B20"/>
    <w:rsid w:val="00AF2E99"/>
    <w:rsid w:val="00B176D9"/>
    <w:rsid w:val="00B251FD"/>
    <w:rsid w:val="00B2663A"/>
    <w:rsid w:val="00B458A5"/>
    <w:rsid w:val="00B56372"/>
    <w:rsid w:val="00B86F1A"/>
    <w:rsid w:val="00B91CF5"/>
    <w:rsid w:val="00B92FF7"/>
    <w:rsid w:val="00BB1E0B"/>
    <w:rsid w:val="00BC3A24"/>
    <w:rsid w:val="00BE1F4C"/>
    <w:rsid w:val="00C24EDC"/>
    <w:rsid w:val="00C409A4"/>
    <w:rsid w:val="00C63486"/>
    <w:rsid w:val="00C7557F"/>
    <w:rsid w:val="00C97319"/>
    <w:rsid w:val="00CA1D33"/>
    <w:rsid w:val="00CA678F"/>
    <w:rsid w:val="00CB2405"/>
    <w:rsid w:val="00CC0A9E"/>
    <w:rsid w:val="00CC2718"/>
    <w:rsid w:val="00CD4F0D"/>
    <w:rsid w:val="00CD6D5E"/>
    <w:rsid w:val="00CE32AD"/>
    <w:rsid w:val="00CE6CC9"/>
    <w:rsid w:val="00D00734"/>
    <w:rsid w:val="00D03C8C"/>
    <w:rsid w:val="00D109AE"/>
    <w:rsid w:val="00D25B82"/>
    <w:rsid w:val="00D40132"/>
    <w:rsid w:val="00D41572"/>
    <w:rsid w:val="00D46545"/>
    <w:rsid w:val="00D53B3A"/>
    <w:rsid w:val="00D53DB1"/>
    <w:rsid w:val="00D57DB0"/>
    <w:rsid w:val="00D65A6F"/>
    <w:rsid w:val="00D77ABF"/>
    <w:rsid w:val="00D9520F"/>
    <w:rsid w:val="00DA0C90"/>
    <w:rsid w:val="00DB23B5"/>
    <w:rsid w:val="00DB2AC3"/>
    <w:rsid w:val="00DC06B6"/>
    <w:rsid w:val="00DF1C07"/>
    <w:rsid w:val="00E100A9"/>
    <w:rsid w:val="00E4486E"/>
    <w:rsid w:val="00E46A39"/>
    <w:rsid w:val="00E560E4"/>
    <w:rsid w:val="00E73C21"/>
    <w:rsid w:val="00E75795"/>
    <w:rsid w:val="00E829EE"/>
    <w:rsid w:val="00E83A01"/>
    <w:rsid w:val="00EB0575"/>
    <w:rsid w:val="00EB10EB"/>
    <w:rsid w:val="00EB5CE4"/>
    <w:rsid w:val="00EC46F6"/>
    <w:rsid w:val="00EC6EB0"/>
    <w:rsid w:val="00EF6E1F"/>
    <w:rsid w:val="00F22FDB"/>
    <w:rsid w:val="00F25BBA"/>
    <w:rsid w:val="00F26CB3"/>
    <w:rsid w:val="00F54A08"/>
    <w:rsid w:val="00F55DAB"/>
    <w:rsid w:val="00F60E70"/>
    <w:rsid w:val="00F61068"/>
    <w:rsid w:val="00F6400B"/>
    <w:rsid w:val="00F67299"/>
    <w:rsid w:val="00F91A7F"/>
    <w:rsid w:val="00FA21C7"/>
    <w:rsid w:val="00FA4252"/>
    <w:rsid w:val="00FA67F8"/>
    <w:rsid w:val="00FB7D97"/>
    <w:rsid w:val="00FC226A"/>
    <w:rsid w:val="00FD6C46"/>
    <w:rsid w:val="00FE0E8D"/>
    <w:rsid w:val="00FE2E90"/>
    <w:rsid w:val="00FF29BE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4057"/>
    <w:rPr>
      <w:rFonts w:ascii="Calibri" w:eastAsia="Calibri" w:hAnsi="Calibri"/>
      <w:sz w:val="28"/>
      <w:lang w:val="ru-RU" w:eastAsia="ru-RU" w:bidi="ar-SA"/>
    </w:rPr>
  </w:style>
  <w:style w:type="paragraph" w:customStyle="1" w:styleId="a5">
    <w:basedOn w:val="a"/>
    <w:next w:val="a4"/>
    <w:qFormat/>
    <w:rsid w:val="0075405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754057"/>
    <w:pPr>
      <w:spacing w:after="0" w:line="240" w:lineRule="auto"/>
      <w:contextualSpacing/>
    </w:pPr>
    <w:rPr>
      <w:rFonts w:ascii="Calibri" w:eastAsia="Calibri" w:hAnsi="Calibri"/>
      <w:sz w:val="28"/>
      <w:lang w:eastAsia="ru-RU"/>
    </w:rPr>
  </w:style>
  <w:style w:type="character" w:customStyle="1" w:styleId="a6">
    <w:name w:val="Заголовок Знак"/>
    <w:basedOn w:val="a0"/>
    <w:uiPriority w:val="10"/>
    <w:rsid w:val="0075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link w:val="a8"/>
    <w:uiPriority w:val="34"/>
    <w:qFormat/>
    <w:rsid w:val="00AF2E99"/>
    <w:pPr>
      <w:ind w:left="720"/>
      <w:contextualSpacing/>
    </w:pPr>
  </w:style>
  <w:style w:type="table" w:styleId="a9">
    <w:name w:val="Table Grid"/>
    <w:basedOn w:val="a1"/>
    <w:uiPriority w:val="59"/>
    <w:rsid w:val="009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258"/>
  </w:style>
  <w:style w:type="paragraph" w:styleId="ac">
    <w:name w:val="footer"/>
    <w:basedOn w:val="a"/>
    <w:link w:val="ad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258"/>
  </w:style>
  <w:style w:type="character" w:styleId="ae">
    <w:name w:val="Hyperlink"/>
    <w:basedOn w:val="a0"/>
    <w:uiPriority w:val="99"/>
    <w:unhideWhenUsed/>
    <w:rsid w:val="00AF2B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2B20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F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652BF3"/>
  </w:style>
  <w:style w:type="paragraph" w:styleId="af0">
    <w:name w:val="Balloon Text"/>
    <w:basedOn w:val="a"/>
    <w:link w:val="af1"/>
    <w:uiPriority w:val="99"/>
    <w:semiHidden/>
    <w:unhideWhenUsed/>
    <w:rsid w:val="002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6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23FE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23FE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23F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3F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23F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4057"/>
    <w:rPr>
      <w:rFonts w:ascii="Calibri" w:eastAsia="Calibri" w:hAnsi="Calibri"/>
      <w:sz w:val="28"/>
      <w:lang w:val="ru-RU" w:eastAsia="ru-RU" w:bidi="ar-SA"/>
    </w:rPr>
  </w:style>
  <w:style w:type="paragraph" w:customStyle="1" w:styleId="a5">
    <w:basedOn w:val="a"/>
    <w:next w:val="a4"/>
    <w:qFormat/>
    <w:rsid w:val="0075405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754057"/>
    <w:pPr>
      <w:spacing w:after="0" w:line="240" w:lineRule="auto"/>
      <w:contextualSpacing/>
    </w:pPr>
    <w:rPr>
      <w:rFonts w:ascii="Calibri" w:eastAsia="Calibri" w:hAnsi="Calibri"/>
      <w:sz w:val="28"/>
      <w:lang w:eastAsia="ru-RU"/>
    </w:rPr>
  </w:style>
  <w:style w:type="character" w:customStyle="1" w:styleId="a6">
    <w:name w:val="Заголовок Знак"/>
    <w:basedOn w:val="a0"/>
    <w:uiPriority w:val="10"/>
    <w:rsid w:val="0075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link w:val="a8"/>
    <w:uiPriority w:val="34"/>
    <w:qFormat/>
    <w:rsid w:val="00AF2E99"/>
    <w:pPr>
      <w:ind w:left="720"/>
      <w:contextualSpacing/>
    </w:pPr>
  </w:style>
  <w:style w:type="table" w:styleId="a9">
    <w:name w:val="Table Grid"/>
    <w:basedOn w:val="a1"/>
    <w:uiPriority w:val="59"/>
    <w:rsid w:val="009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258"/>
  </w:style>
  <w:style w:type="paragraph" w:styleId="ac">
    <w:name w:val="footer"/>
    <w:basedOn w:val="a"/>
    <w:link w:val="ad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258"/>
  </w:style>
  <w:style w:type="character" w:styleId="ae">
    <w:name w:val="Hyperlink"/>
    <w:basedOn w:val="a0"/>
    <w:uiPriority w:val="99"/>
    <w:unhideWhenUsed/>
    <w:rsid w:val="00AF2B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2B20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F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652BF3"/>
  </w:style>
  <w:style w:type="paragraph" w:styleId="af0">
    <w:name w:val="Balloon Text"/>
    <w:basedOn w:val="a"/>
    <w:link w:val="af1"/>
    <w:uiPriority w:val="99"/>
    <w:semiHidden/>
    <w:unhideWhenUsed/>
    <w:rsid w:val="002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6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23FE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23FE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23F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3F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23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D28F-5133-4CC4-A5D8-5410A90A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16</cp:revision>
  <cp:lastPrinted>2017-11-08T10:04:00Z</cp:lastPrinted>
  <dcterms:created xsi:type="dcterms:W3CDTF">2017-11-08T07:56:00Z</dcterms:created>
  <dcterms:modified xsi:type="dcterms:W3CDTF">2017-11-09T12:34:00Z</dcterms:modified>
</cp:coreProperties>
</file>