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06" w:rsidRDefault="004A2F06" w:rsidP="004A2F06">
      <w:pPr>
        <w:tabs>
          <w:tab w:val="left" w:pos="4860"/>
          <w:tab w:val="left" w:pos="7875"/>
        </w:tabs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ОБЪЯВЛЕНИЕ</w:t>
      </w:r>
    </w:p>
    <w:p w:rsidR="004A2F06" w:rsidRDefault="004A2F06" w:rsidP="004A2F06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4A2F06" w:rsidRDefault="004A2F06" w:rsidP="004A2F0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УЧРЕЖДЕНИЕ ВЫСШЕГО ОБРАЗОВАНИЯ</w:t>
      </w:r>
    </w:p>
    <w:p w:rsidR="004A2F06" w:rsidRDefault="004A2F06" w:rsidP="004A2F0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2F06" w:rsidRDefault="004A2F06" w:rsidP="004A2F06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"РОССИЙСКИЙ  ГОСУДАРСТВЕННЫЙ</w:t>
      </w:r>
    </w:p>
    <w:p w:rsidR="004A2F06" w:rsidRDefault="004A2F06" w:rsidP="004A2F06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ПЕДАГОГИЧЕСКИЙ УНИВЕРСИТЕТ им. А. И. ГЕРЦЕНА"</w:t>
      </w:r>
    </w:p>
    <w:p w:rsidR="004A2F06" w:rsidRDefault="004A2F06" w:rsidP="004A2F06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</w:t>
      </w:r>
    </w:p>
    <w:p w:rsidR="004A2F06" w:rsidRDefault="004A2F06" w:rsidP="004A2F06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на замещение должностей</w:t>
      </w:r>
    </w:p>
    <w:p w:rsidR="004A2F06" w:rsidRDefault="004A2F06" w:rsidP="004A2F06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профессорско-преподавательского состава</w:t>
      </w:r>
    </w:p>
    <w:p w:rsidR="004A2F06" w:rsidRDefault="004A2F06" w:rsidP="004A2F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4A2F06" w:rsidRDefault="002A0E57" w:rsidP="004A2F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Институт востоковедения</w:t>
      </w:r>
      <w:bookmarkStart w:id="0" w:name="_GoBack"/>
      <w:bookmarkEnd w:id="0"/>
    </w:p>
    <w:p w:rsidR="004A2F06" w:rsidRPr="00200B4F" w:rsidRDefault="004A2F06" w:rsidP="004A2F06">
      <w:pPr>
        <w:jc w:val="both"/>
        <w:rPr>
          <w:rStyle w:val="a3"/>
          <w:rFonts w:ascii="Times New Roman" w:hAnsi="Times New Roman" w:cs="Times New Roman"/>
        </w:rPr>
      </w:pPr>
      <w:r w:rsidRPr="00200B4F">
        <w:rPr>
          <w:rStyle w:val="a3"/>
          <w:rFonts w:ascii="Times New Roman" w:hAnsi="Times New Roman" w:cs="Times New Roman"/>
          <w:sz w:val="28"/>
          <w:szCs w:val="28"/>
        </w:rPr>
        <w:t>Кафедра восточных языков и лингводидактики</w:t>
      </w:r>
    </w:p>
    <w:p w:rsidR="004A2F06" w:rsidRPr="00200B4F" w:rsidRDefault="004A2F06" w:rsidP="004A2F06">
      <w:pPr>
        <w:jc w:val="both"/>
        <w:rPr>
          <w:rFonts w:ascii="Times New Roman" w:hAnsi="Times New Roman" w:cs="Times New Roman"/>
        </w:rPr>
      </w:pPr>
      <w:r w:rsidRPr="00200B4F">
        <w:rPr>
          <w:rStyle w:val="a3"/>
          <w:rFonts w:ascii="Times New Roman" w:hAnsi="Times New Roman" w:cs="Times New Roman"/>
          <w:sz w:val="28"/>
          <w:szCs w:val="28"/>
        </w:rPr>
        <w:t xml:space="preserve">Доцент (неполная занятость - 0,5) </w:t>
      </w:r>
    </w:p>
    <w:p w:rsidR="004A2F06" w:rsidRDefault="004A2F06" w:rsidP="004A2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квалификации: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требования: владение корейским языком или носитель корейского языка, наличие статей, опубликованных в научных изданиях. </w:t>
      </w:r>
    </w:p>
    <w:p w:rsidR="004A2F06" w:rsidRDefault="004A2F06" w:rsidP="004A2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планируемой работе: проведение занятий по корейскому языку, чтение лекций по дисциплинам: «История языка», «Лексикология»;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подготовка учебных изданий; выполнение  экспертной  работы  по заданию Работодателя; публикация статей в изданиях;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мероприятий;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для студентов, посвященных изучению корейского языка.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Pr="00200B4F" w:rsidRDefault="004A2F06" w:rsidP="004A2F06">
      <w:pPr>
        <w:rPr>
          <w:rStyle w:val="a3"/>
          <w:rFonts w:ascii="Times New Roman" w:hAnsi="Times New Roman" w:cs="Times New Roman"/>
          <w:b w:val="0"/>
        </w:rPr>
      </w:pPr>
      <w:r w:rsidRPr="00200B4F">
        <w:rPr>
          <w:rStyle w:val="a3"/>
          <w:rFonts w:ascii="Times New Roman" w:hAnsi="Times New Roman" w:cs="Times New Roman"/>
          <w:sz w:val="28"/>
          <w:szCs w:val="28"/>
        </w:rPr>
        <w:t xml:space="preserve">Доцент (неполная занятость - 0,5) </w:t>
      </w:r>
    </w:p>
    <w:p w:rsidR="004A2F06" w:rsidRDefault="004A2F06" w:rsidP="004A2F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владение японским языком, подтвержденное государственным экзаменом. </w:t>
      </w:r>
    </w:p>
    <w:p w:rsidR="004A2F06" w:rsidRDefault="004A2F06" w:rsidP="004A2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планируемой работе:</w:t>
      </w:r>
      <w:r>
        <w:rPr>
          <w:rFonts w:ascii="Times New Roman" w:hAnsi="Times New Roman" w:cs="Times New Roman"/>
          <w:sz w:val="28"/>
          <w:szCs w:val="28"/>
        </w:rPr>
        <w:t xml:space="preserve"> проведение занятий по японскому языку, чтение лекций по дисциплинам: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«История литературы стран 1 иностранного языка (японский язык)», «Древние языки и культуры (японский язык)», «История языка (японский язык)», «История, география и культура стран 1 ИЯ, (японский язык)», «История, география и культура стран 2 ИЯ, (японский язык)», «Японский язык (иероглифика)», «Основы теории 2 ИЯ, (японский язык)»;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 электронных и дистанционных курсов в </w:t>
      </w:r>
      <w:r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.; подготовка учебных изданий; публикация статей в изданиях, индексируемых РИНЦ, выполнение  экспертной  работы  по заданию Работодателя;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студентов, посвященных японской культуре.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r>
        <w:rPr>
          <w:rStyle w:val="a3"/>
          <w:sz w:val="28"/>
          <w:szCs w:val="28"/>
        </w:rPr>
        <w:t xml:space="preserve">Кафедра китайской филологии </w:t>
      </w:r>
    </w:p>
    <w:p w:rsidR="004A2F06" w:rsidRDefault="004A2F06" w:rsidP="004A2F06">
      <w:pPr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Доцент (неполная занятость - 0,5) </w:t>
      </w:r>
    </w:p>
    <w:p w:rsidR="004A2F06" w:rsidRDefault="004A2F06" w:rsidP="004A2F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владение китайским языком, подтвержденное государственным экзаменом. </w:t>
      </w:r>
    </w:p>
    <w:p w:rsidR="004A2F06" w:rsidRDefault="004A2F06" w:rsidP="004A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Сведения о планируемой работе:</w:t>
      </w:r>
      <w:r>
        <w:rPr>
          <w:rFonts w:ascii="Times New Roman" w:hAnsi="Times New Roman" w:cs="Times New Roman"/>
          <w:sz w:val="28"/>
          <w:szCs w:val="28"/>
        </w:rPr>
        <w:t xml:space="preserve"> проведение занятий по китайскому языку, чтение лекций по дисциплинам «Технологии обучения восточным языкам», «Основы научных исследований»; разработка  электронных и дистанционных курсов в системе дистанционного обучения 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http://moodle.herzen.spb.ru</w:t>
        </w:r>
      </w:hyperlink>
      <w:r>
        <w:rPr>
          <w:rFonts w:ascii="Times New Roman" w:hAnsi="Times New Roman" w:cs="Times New Roman"/>
          <w:sz w:val="28"/>
          <w:szCs w:val="28"/>
        </w:rPr>
        <w:t>.; подготовка учебных изданий; выполнение  экспертной  работы  по заданию Работодателя;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не менее трех научных статей за 3 года в изданиях, индексируемых в базе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РИНЦ;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мероприятий; организация и проведение мероприятий для студентов, посвященных восточной культуре.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6" w:rsidRDefault="004A2F06" w:rsidP="004A2F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корпус 9, аудитория 26</w:t>
      </w:r>
    </w:p>
    <w:p w:rsidR="004A2F06" w:rsidRDefault="004A2F06" w:rsidP="004A2F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571-42-45</w:t>
      </w:r>
    </w:p>
    <w:p w:rsidR="004A2F06" w:rsidRDefault="004A2F06" w:rsidP="004A2F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2F06" w:rsidRDefault="004A2F06" w:rsidP="004A2F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Институт детства</w:t>
      </w:r>
    </w:p>
    <w:p w:rsidR="004A2F06" w:rsidRDefault="004A2F06" w:rsidP="004A2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раннего обучения иностранным языкам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лабораторных занятий по дисциплинам: «Международные тесты по английскому языку", "Практикум по разработке тестовых занятий по английскому языку для младших школьников", "Игры в раннем обучении иностранным языкам", "Лингводидактическое тестирование», «Практический курс английского языка», «Практикум по разработке игровых занятий», «Практикум по разработке лингводидактических тестов»; 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зарубежных научных фондов; участие в научных конференциях; руководство ВКР обучающихся по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магистратуры кафедры раннего обучения иностранным языкам; руководство педагогической практикой; 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 80, аудитория 8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252-73-45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6" w:rsidRDefault="004A2F06" w:rsidP="004A2F0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Институт иностранных языков</w:t>
      </w:r>
    </w:p>
    <w:p w:rsidR="004A2F06" w:rsidRDefault="004A2F06" w:rsidP="004A2F0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английского языка для профессиональной коммуникации</w:t>
      </w:r>
    </w:p>
    <w:p w:rsidR="004A2F06" w:rsidRDefault="004A2F06" w:rsidP="004A2F06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(неполная занятость - 0,25)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</w:t>
      </w:r>
    </w:p>
    <w:p w:rsidR="004A2F06" w:rsidRDefault="004A2F06" w:rsidP="004A2F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лабораторные занятия по курсам «Практикум по культуре речевого общения второго иностранного языка», «Практический курс второго иностранного языка», «Второй иностранный язык в профессиональном общении», а также лекционные и практические занятия по курсу «Основы теории второго иностранного языка»;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учебно-методических работ; выполнение  экспертной  работы  по заданию Работодателя;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фактором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не менее 2 за период избрания; в научных изданиях, рецензируемых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базах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Scopus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Web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of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Science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не менее 1 за период избрания; подготовка и направление заявок (не менее 1 ежегодно) на получение научных грантов российских и зарубежных фондов;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участие с докладом в международных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научных конференциях - не менее 1 ежегодно;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методики обучения иностранным языкам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(неполная занятость - 0,5)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научных статей за последние 5 лет, опубликованных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-фактором, наличие сертификата о прохождении обучения по международной программе «Учимся обучать немецкому» с правом преподавания модулей программы в системе профессиональной подготовки, переподготовки и повышения квалификации учителей немецкого языка. 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лабораторных занятий в области методики обучения немецкому языку; разработка  электронных и дистанционных курсов по методике обучения немецкому языку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системе дистанционного обучения  </w:t>
      </w:r>
      <w:hyperlink r:id="rId15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и/или </w:t>
      </w:r>
      <w:hyperlink r:id="rId16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 подготовка учебных изданий; выполнение  экспертной  работы  по заданию Работодателя;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- </w:t>
      </w:r>
      <w:r>
        <w:rPr>
          <w:rFonts w:ascii="Times New Roman" w:eastAsia="Calibri" w:hAnsi="Times New Roman" w:cs="Times New Roman"/>
          <w:sz w:val="28"/>
          <w:szCs w:val="28"/>
        </w:rPr>
        <w:t>не менее 2 за период избрания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научных изданиях, рецензируемых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 за период избрания; подготовка и направление заявок (не менее одной) на получение грантов российских и зарубежных научных фондов;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Calibri" w:hAnsi="Times New Roman" w:cs="Times New Roman"/>
          <w:sz w:val="28"/>
          <w:szCs w:val="28"/>
        </w:rPr>
        <w:t>с докладом во всероссийских и  международных научных конференциях - не менее 1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руководство ВКР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методики обучения иностранным языкам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магистратура) по направлению «Педагогическое образование»;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- 01.09.2019;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немецкой филологии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(неполная занятость – 0,25)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в области теории и практики немецкого языка; разработка  электронных и дистанционных курсов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системе дистанционного обучения  </w:t>
      </w:r>
      <w:hyperlink r:id="rId17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и/или </w:t>
      </w:r>
      <w:hyperlink r:id="rId18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подготовка учебных изданий; выполнение  экспертной  работы  по заданию Работодателя;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- </w:t>
      </w:r>
      <w:r>
        <w:rPr>
          <w:rFonts w:ascii="Times New Roman" w:eastAsia="Calibri" w:hAnsi="Times New Roman" w:cs="Times New Roman"/>
          <w:sz w:val="28"/>
          <w:szCs w:val="28"/>
        </w:rPr>
        <w:t>не менее 2 за период избрания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научных изданиях, рецензируемых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 за период избрания; подготовка и направление заявок (не менее одной) на получение грантов российских и зарубежных научных фондов;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Calibri" w:hAnsi="Times New Roman" w:cs="Times New Roman"/>
          <w:sz w:val="28"/>
          <w:szCs w:val="28"/>
        </w:rPr>
        <w:t>с докладом во всероссийских и  международных научных конференциях - не менее 1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Старший преподаватель (неполная занятость – 0,13)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ученой степени кандидата наук стаж научно-педагогической работы не менее 1 года.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 немецкого языка.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планируемой работе: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по устной и письменной практике немецкого языка; руководство самостоятельной работой обучающихся; размещение учебно-методических материалов в  </w:t>
      </w:r>
      <w:r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1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2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перевода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(неполная занятость - 0,25)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научных статей за последние 5 лет, опубликованных в рецензируемых научных изданиях  из перечня ВАК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в области межъязыковой и межкультурной коммуникации; разработка  электронных и дистанционных курсов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системе дистанционного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обучения  </w:t>
      </w:r>
      <w:hyperlink r:id="rId21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и/или </w:t>
      </w:r>
      <w:hyperlink r:id="rId22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-фактором; подготовка и направление заявок (не менее 1 за период избрания)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корпус 14, аудитория 314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571-49-84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6" w:rsidRDefault="004A2F06" w:rsidP="004A2F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Институт компьютерных наук и технологического образования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афедра методики информационного и технологического образования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 (неполная занятость – 0,75)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10;  наличие научных статей за последние 5 лет, опубликованных в рецензируемых научных изданиях, индексируемых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информационных технологий в образовании; разработка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подготовка  учебных изданий; выполнение экспертной  работы  по заданию Работодателя;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производственных и дизайнерских технологий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0,25)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дизайнерских технологий; 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F06" w:rsidRDefault="004A2F06" w:rsidP="004A2F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Мойки, д.48,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корпус 1, аудитория 209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571-10-03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F06" w:rsidRDefault="004A2F06" w:rsidP="004A2F0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Институт музыки, </w:t>
      </w:r>
      <w:r w:rsidRPr="00200B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театра и хореографии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театрального искусства</w:t>
      </w:r>
    </w:p>
    <w:p w:rsidR="004A2F06" w:rsidRDefault="004A2F06" w:rsidP="004A2F06">
      <w:pPr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0,25)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работы в области театрального искусства, пластического воспитания и сценического движения.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работе: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в области дисциплин профессионального цикла: «Актерское искусство», «Пластическое воспитание», «Основы современной пантомимы»; руководство самостоятельной работой обучающихся; подготовка учебных изданий; 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хореографического искусства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0,25)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 по дисциплинам: «Искусство балетмейстера», «Исполнительское мастерство»; разработка  электронных и дистанционных курсов в </w:t>
      </w:r>
      <w:r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2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2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 руководство ВКР; подготовка обучающихся к участию в конкурсах, фестивалях в области хореографического искусства.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работе: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по дисциплинам: «Музыкальная подготовка», «Элементарная теория музыки и анализ музыкальных форм», «История музыкального искусства», «Музыкальная драматургия», «Музыкальное искусство»;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обучающихся к участию в конкурсах, фестивалях в области хореографического искусства.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работе: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по дисциплинам: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«Бальный танец», «Исполнительское искусство», «Танец и сценическое движение», «Исполнительский практикум по современному хореографическому искусству», «Театральное искусство», «Пластическое воспитание»;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обучающихся к участию в конкурсах, фестивалях в области хореографического искусства.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д.2,  аудитория 302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350-96-52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A2F06" w:rsidRDefault="004A2F06" w:rsidP="004A2F06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Институт педагогики</w:t>
      </w:r>
    </w:p>
    <w:p w:rsidR="004A2F06" w:rsidRDefault="004A2F06" w:rsidP="004A2F06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дидактики </w:t>
      </w:r>
    </w:p>
    <w:p w:rsidR="004A2F06" w:rsidRDefault="004A2F06" w:rsidP="004A2F06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 (неполная занятость – 0,75)</w:t>
      </w:r>
    </w:p>
    <w:p w:rsidR="004A2F06" w:rsidRDefault="004A2F06" w:rsidP="004A2F06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4A2F06" w:rsidRDefault="004A2F06" w:rsidP="004A2F06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10. Наличие научных статей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лекций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семинарских занятий по направлениям высшего образования  44.03.01 - педагогическое образование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44.04.01 - педагогическое образование (магистратура); разработка электронных и дистанционных курсов в системе дистанционного обучения  http://dlc.herzen.spb.ru/AContent и/или </w:t>
      </w:r>
      <w:hyperlink r:id="rId33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http://moodle.herzen.spb.ru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подготовка  учебно-методических работ;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 экспертной  работы  по заданию Работодателя; подготовка   научных статей  в изданиях, индексируемых в базах РИНЦ/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ненулевым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 и докторантов;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5 лет,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6" w:rsidRDefault="004A2F06" w:rsidP="004A2F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адресу: наб. р. Мойки д. 48 корпус 11 аудитория 28</w:t>
      </w:r>
    </w:p>
    <w:p w:rsidR="004A2F06" w:rsidRDefault="004A2F06" w:rsidP="004A2F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312-16-87</w:t>
      </w:r>
    </w:p>
    <w:p w:rsidR="004A2F06" w:rsidRDefault="004A2F06" w:rsidP="004A2F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2F06" w:rsidRDefault="004A2F06" w:rsidP="004A2F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Институт физической культуры и спорта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физического воспитания и спортивно-массовой работы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3.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по дисциплине «Физическая культура и спорт»; 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 подготовка учебно-методических пособий, программ по волейболу,; проведение занятий по туризму (пешеходная тропа), плаванию, подвижным играм;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4.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по дисциплине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«Физическая культура и спорт», «Адаптивная физическая культура»», проведение практических занятий по элективному курсу в области физической культуры и спорта (женское дзюдо, самооборона,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голбол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следжхоккей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Лиговский пр., д.275,  аудитория 213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490-42-47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4A2F06" w:rsidRDefault="004A2F06" w:rsidP="004A2F0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Факультет истории и социальных наук</w:t>
      </w:r>
    </w:p>
    <w:p w:rsidR="004A2F06" w:rsidRDefault="004A2F06" w:rsidP="004A2F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Кафедра русской истории</w:t>
      </w:r>
    </w:p>
    <w:p w:rsidR="004A2F06" w:rsidRDefault="004A2F06" w:rsidP="004A2F06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(неполная занятость – 0,25)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истории России; разработка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подготовка  учебных изданий; выполнение экспертной  работы  по заданию Работодателя;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(неполная занятость – 0,25)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истории России; разработка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подготовка  учебных изданий; выполнение экспертной  работы  по заданию Работодателя;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6" w:rsidRDefault="004A2F06" w:rsidP="004A2F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Мойки, д.48, корпус 20, аудитория 210</w:t>
      </w:r>
    </w:p>
    <w:p w:rsidR="004A2F06" w:rsidRDefault="004A2F06" w:rsidP="004A2F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Тел.: 312-99-25</w:t>
      </w:r>
    </w:p>
    <w:p w:rsidR="004A2F06" w:rsidRDefault="004A2F06" w:rsidP="004A2F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F06" w:rsidRPr="00200B4F" w:rsidRDefault="004A2F06" w:rsidP="004A2F0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0B4F">
        <w:rPr>
          <w:rFonts w:ascii="Times New Roman" w:eastAsia="Calibri" w:hAnsi="Times New Roman" w:cs="Times New Roman"/>
          <w:b/>
          <w:i/>
          <w:sz w:val="28"/>
          <w:szCs w:val="28"/>
        </w:rPr>
        <w:t>Факультет математики</w:t>
      </w:r>
    </w:p>
    <w:p w:rsidR="004A2F06" w:rsidRPr="00200B4F" w:rsidRDefault="004A2F06" w:rsidP="004A2F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B4F">
        <w:rPr>
          <w:rFonts w:ascii="Times New Roman" w:eastAsia="Calibri" w:hAnsi="Times New Roman" w:cs="Times New Roman"/>
          <w:b/>
          <w:sz w:val="28"/>
          <w:szCs w:val="28"/>
        </w:rPr>
        <w:t>Кафедра геометрии</w:t>
      </w:r>
    </w:p>
    <w:p w:rsidR="004A2F06" w:rsidRPr="00200B4F" w:rsidRDefault="004A2F06" w:rsidP="004A2F06">
      <w:pPr>
        <w:shd w:val="clear" w:color="auto" w:fill="FFFFFF"/>
        <w:spacing w:before="200" w:after="20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Старший преподаватель </w:t>
      </w:r>
    </w:p>
    <w:p w:rsidR="004A2F06" w:rsidRPr="00200B4F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4A2F06" w:rsidRPr="00200B4F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планируемой работе: </w:t>
      </w:r>
      <w:r w:rsidRPr="0020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лекций и</w:t>
      </w:r>
      <w:r w:rsidRPr="0020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практических занятий в области математики (в том числе геометрии и топологии); руководство самостоятельной работой обучающихся; подготовка учебных изданий; размещение учебно-методических материалов в  </w:t>
      </w:r>
      <w:r w:rsidRPr="00200B4F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42" w:history="1">
        <w:r w:rsidRPr="00200B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 w:rsidRPr="00200B4F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43" w:history="1">
        <w:r w:rsidRPr="00200B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http://moodle.herzen.spb.ru</w:t>
        </w:r>
      </w:hyperlink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участие в научных конференциях; подготовка  не менее одной научной  статьи за 2 года  в изданиях,  индексируемых в РИНЦ или </w:t>
      </w:r>
      <w:proofErr w:type="spellStart"/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Скопус</w:t>
      </w:r>
      <w:proofErr w:type="spellEnd"/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Pr="00200B4F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4F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 5 лет, дата начала работы 01.09.2019;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40 500 руб.;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20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Pr="00200B4F" w:rsidRDefault="004A2F06" w:rsidP="004A2F06">
      <w:pPr>
        <w:shd w:val="clear" w:color="auto" w:fill="FFFFFF"/>
        <w:spacing w:before="200" w:after="20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0,25)</w:t>
      </w:r>
    </w:p>
    <w:p w:rsidR="004A2F06" w:rsidRPr="00200B4F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r w:rsidRPr="0020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диплома об окончании аспирантуры по специальности геометрия и топология.</w:t>
      </w:r>
    </w:p>
    <w:p w:rsidR="004A2F06" w:rsidRPr="00200B4F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планируемой работе:</w:t>
      </w: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лекций и проведение практических занятий в области математики (в том числе геометрии и топологии); </w:t>
      </w:r>
      <w:r w:rsidRPr="0020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самостоятельной работой обучающихся; подготовка учебных изданий; размещение учебно-методических материалов в  </w:t>
      </w:r>
      <w:r w:rsidRPr="00200B4F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44" w:history="1">
        <w:r w:rsidRPr="00200B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 w:rsidRPr="00200B4F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45" w:history="1">
        <w:r w:rsidRPr="00200B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http://moodle.herzen.spb.ru</w:t>
        </w:r>
      </w:hyperlink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подготовка  не менее одной научной  статьи за 2 года  в изданиях,  индексируемых в РИНЦ или </w:t>
      </w:r>
      <w:proofErr w:type="spellStart"/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Скопус</w:t>
      </w:r>
      <w:proofErr w:type="spellEnd"/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Pr="00200B4F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4F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5 лет, дата начала работы 01.09.2019;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40 500 руб.;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20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Pr="00200B4F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6" w:rsidRPr="00200B4F" w:rsidRDefault="004A2F06" w:rsidP="004A2F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B4F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 w:rsidRPr="00200B4F"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 w:rsidRPr="00200B4F">
        <w:rPr>
          <w:rFonts w:ascii="Times New Roman" w:eastAsia="Calibri" w:hAnsi="Times New Roman" w:cs="Times New Roman"/>
          <w:sz w:val="28"/>
          <w:szCs w:val="28"/>
        </w:rPr>
        <w:t xml:space="preserve">. Мойки, д.48, корпус 1, аудитория 209 </w:t>
      </w:r>
    </w:p>
    <w:p w:rsidR="004A2F06" w:rsidRPr="00200B4F" w:rsidRDefault="004A2F06" w:rsidP="004A2F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B4F">
        <w:rPr>
          <w:rFonts w:ascii="Times New Roman" w:eastAsia="Calibri" w:hAnsi="Times New Roman" w:cs="Times New Roman"/>
          <w:sz w:val="28"/>
          <w:szCs w:val="28"/>
        </w:rPr>
        <w:t>Тел.: 314-49-96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F06" w:rsidRDefault="004A2F06" w:rsidP="004A2F0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Филологический факультет</w:t>
      </w:r>
    </w:p>
    <w:p w:rsidR="004A2F06" w:rsidRDefault="004A2F06" w:rsidP="004A2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русской литературы</w:t>
      </w:r>
    </w:p>
    <w:p w:rsidR="004A2F06" w:rsidRDefault="004A2F06" w:rsidP="004A2F06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(неполная занятость – 0,5)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2;  наличие научных статей за последние 5 лет, опубликованных в рецензируемых научных изданиях, индексируемых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истории русской литературы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века; разработка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подготовка  учебных изданий; выполнение экспертной  работы  по заданию Работодателя;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1-я линия В.О., д. 52,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аудитория 2</w:t>
      </w:r>
    </w:p>
    <w:p w:rsidR="004A2F06" w:rsidRDefault="004A2F06" w:rsidP="004A2F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643-77-67 добавочный 45-10</w:t>
      </w:r>
    </w:p>
    <w:p w:rsidR="004A2F06" w:rsidRDefault="004A2F06" w:rsidP="004A2F0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Факультет химии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неорганической химии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(неполная занятость – 0,5)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hAnsi="Times New Roman" w:cs="Times New Roman"/>
          <w:sz w:val="28"/>
          <w:szCs w:val="28"/>
        </w:rPr>
        <w:t>общей, неорганической и физической химии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подготовка учебных изданий; выполнение  экспертной  работы  по заданию Работодателя;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обучающихся по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работа,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практических и лабораторных занятий в области общей, неорганической и физической химии; 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подготовка учебных изданий; выполнение  экспертной  работы  по заданию Работодателя;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обучающихся по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магистратуры;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3, аудитория 21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570-04-96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F06" w:rsidRDefault="004A2F06" w:rsidP="004A2F0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Юридический факультет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государственного права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A2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юриспруденции, конституционного права; 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Кафедра  уголовного процесса </w:t>
      </w:r>
    </w:p>
    <w:p w:rsidR="004A2F06" w:rsidRDefault="004A2F06" w:rsidP="004A2F06">
      <w:pPr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0,5)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работе: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аудиторных занятий в области уголовного процесса; руководство самостоятельной работой обучающихся; подготовка учебных изданий; размещение учебно-методических материалов в  </w:t>
      </w:r>
      <w:r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5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5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 участие в научно-исследовательской деятельности: подготовка кандидатской диссертации; подготовка не менее одной научной статьи в изданиях,  индексируемых в РИНЦ;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год, дата начала работы 01.09.2019;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40 500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4A2F06" w:rsidRDefault="004A2F06" w:rsidP="004A2F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20, аудитория 220</w:t>
      </w:r>
    </w:p>
    <w:p w:rsidR="004A2F06" w:rsidRDefault="004A2F06" w:rsidP="004A2F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Тел.: 312 – 99 – 29</w:t>
      </w:r>
    </w:p>
    <w:p w:rsidR="004A2F06" w:rsidRDefault="004A2F06" w:rsidP="004A2F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документов – месяц со дня опубликования объявления (с 17.05  по 16.06. 2019 года).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осуществляется по вышеуказанным адресам структурных подразделений.</w:t>
      </w:r>
    </w:p>
    <w:p w:rsidR="004A2F06" w:rsidRDefault="004A2F06" w:rsidP="004A2F06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должности профессоров кафедр проводится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5,  Гербовый зал.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6" w:rsidRDefault="004A2F06" w:rsidP="004A2F0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F06" w:rsidRDefault="004A2F06" w:rsidP="004A2F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23" w:rsidRDefault="00903F42"/>
    <w:sectPr w:rsidR="00014923" w:rsidSect="004A2F06">
      <w:footerReference w:type="default" r:id="rId5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42" w:rsidRDefault="00903F42" w:rsidP="004A2F06">
      <w:r>
        <w:separator/>
      </w:r>
    </w:p>
  </w:endnote>
  <w:endnote w:type="continuationSeparator" w:id="0">
    <w:p w:rsidR="00903F42" w:rsidRDefault="00903F42" w:rsidP="004A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67085"/>
      <w:docPartObj>
        <w:docPartGallery w:val="Page Numbers (Bottom of Page)"/>
        <w:docPartUnique/>
      </w:docPartObj>
    </w:sdtPr>
    <w:sdtEndPr/>
    <w:sdtContent>
      <w:p w:rsidR="004A2F06" w:rsidRDefault="004A2F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57">
          <w:rPr>
            <w:noProof/>
          </w:rPr>
          <w:t>22</w:t>
        </w:r>
        <w:r>
          <w:fldChar w:fldCharType="end"/>
        </w:r>
      </w:p>
    </w:sdtContent>
  </w:sdt>
  <w:p w:rsidR="004A2F06" w:rsidRDefault="004A2F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42" w:rsidRDefault="00903F42" w:rsidP="004A2F06">
      <w:r>
        <w:separator/>
      </w:r>
    </w:p>
  </w:footnote>
  <w:footnote w:type="continuationSeparator" w:id="0">
    <w:p w:rsidR="00903F42" w:rsidRDefault="00903F42" w:rsidP="004A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06"/>
    <w:rsid w:val="00200B4F"/>
    <w:rsid w:val="002A0E57"/>
    <w:rsid w:val="0033743D"/>
    <w:rsid w:val="004A2F06"/>
    <w:rsid w:val="005E1782"/>
    <w:rsid w:val="00903F42"/>
    <w:rsid w:val="00CB3891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F06"/>
    <w:rPr>
      <w:b/>
      <w:bCs/>
    </w:rPr>
  </w:style>
  <w:style w:type="character" w:styleId="a4">
    <w:name w:val="Hyperlink"/>
    <w:basedOn w:val="a0"/>
    <w:uiPriority w:val="99"/>
    <w:semiHidden/>
    <w:unhideWhenUsed/>
    <w:rsid w:val="004A2F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2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F06"/>
  </w:style>
  <w:style w:type="paragraph" w:styleId="a7">
    <w:name w:val="footer"/>
    <w:basedOn w:val="a"/>
    <w:link w:val="a8"/>
    <w:uiPriority w:val="99"/>
    <w:unhideWhenUsed/>
    <w:rsid w:val="004A2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F06"/>
    <w:rPr>
      <w:b/>
      <w:bCs/>
    </w:rPr>
  </w:style>
  <w:style w:type="character" w:styleId="a4">
    <w:name w:val="Hyperlink"/>
    <w:basedOn w:val="a0"/>
    <w:uiPriority w:val="99"/>
    <w:semiHidden/>
    <w:unhideWhenUsed/>
    <w:rsid w:val="004A2F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2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F06"/>
  </w:style>
  <w:style w:type="paragraph" w:styleId="a7">
    <w:name w:val="footer"/>
    <w:basedOn w:val="a"/>
    <w:link w:val="a8"/>
    <w:uiPriority w:val="99"/>
    <w:unhideWhenUsed/>
    <w:rsid w:val="004A2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26" Type="http://schemas.openxmlformats.org/officeDocument/2006/relationships/hyperlink" Target="http://moodle.herzen.spb.ru" TargetMode="External"/><Relationship Id="rId39" Type="http://schemas.openxmlformats.org/officeDocument/2006/relationships/hyperlink" Target="http://moodle.herzen.spb.ru" TargetMode="External"/><Relationship Id="rId21" Type="http://schemas.openxmlformats.org/officeDocument/2006/relationships/hyperlink" Target="http://dlc.herzen.spb.ru/AContent" TargetMode="External"/><Relationship Id="rId34" Type="http://schemas.openxmlformats.org/officeDocument/2006/relationships/hyperlink" Target="http://dlc.herzen.spb.ru/AContent" TargetMode="External"/><Relationship Id="rId42" Type="http://schemas.openxmlformats.org/officeDocument/2006/relationships/hyperlink" Target="http://dlc.herzen.spb.ru/AContent" TargetMode="External"/><Relationship Id="rId47" Type="http://schemas.openxmlformats.org/officeDocument/2006/relationships/hyperlink" Target="http://moodle.herzen.spb.ru" TargetMode="External"/><Relationship Id="rId50" Type="http://schemas.openxmlformats.org/officeDocument/2006/relationships/hyperlink" Target="http://dlc.herzen.spb.ru/AContent" TargetMode="External"/><Relationship Id="rId55" Type="http://schemas.openxmlformats.org/officeDocument/2006/relationships/hyperlink" Target="http://moodle.herzen.spb.ru" TargetMode="External"/><Relationship Id="rId7" Type="http://schemas.openxmlformats.org/officeDocument/2006/relationships/hyperlink" Target="http://dlc.herzen.spb.ru/AContent" TargetMode="Externa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hyperlink" Target="http://dlc.herzen.spb.ru/AContent" TargetMode="External"/><Relationship Id="rId33" Type="http://schemas.openxmlformats.org/officeDocument/2006/relationships/hyperlink" Target="http://moodle.herzen.spb.ru" TargetMode="External"/><Relationship Id="rId38" Type="http://schemas.openxmlformats.org/officeDocument/2006/relationships/hyperlink" Target="http://dlc.herzen.spb.ru/AContent" TargetMode="External"/><Relationship Id="rId46" Type="http://schemas.openxmlformats.org/officeDocument/2006/relationships/hyperlink" Target="http://dlc.herzen.spb.ru/AConte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odle.herzen.spb.ru" TargetMode="External"/><Relationship Id="rId20" Type="http://schemas.openxmlformats.org/officeDocument/2006/relationships/hyperlink" Target="http://moodle.herzen.spb.ru" TargetMode="External"/><Relationship Id="rId29" Type="http://schemas.openxmlformats.org/officeDocument/2006/relationships/hyperlink" Target="http://dlc.herzen.spb.ru/AContent" TargetMode="External"/><Relationship Id="rId41" Type="http://schemas.openxmlformats.org/officeDocument/2006/relationships/hyperlink" Target="http://moodle.herzen.spb.ru" TargetMode="External"/><Relationship Id="rId54" Type="http://schemas.openxmlformats.org/officeDocument/2006/relationships/hyperlink" Target="http://dlc.herzen.spb.ru/AConten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lc.herzen.spb.ru/AContent" TargetMode="External"/><Relationship Id="rId24" Type="http://schemas.openxmlformats.org/officeDocument/2006/relationships/hyperlink" Target="http://moodle.herzen.spb.ru" TargetMode="External"/><Relationship Id="rId32" Type="http://schemas.openxmlformats.org/officeDocument/2006/relationships/hyperlink" Target="http://moodle.herzen.spb.ru" TargetMode="External"/><Relationship Id="rId37" Type="http://schemas.openxmlformats.org/officeDocument/2006/relationships/hyperlink" Target="http://moodle.herzen.spb.ru" TargetMode="External"/><Relationship Id="rId40" Type="http://schemas.openxmlformats.org/officeDocument/2006/relationships/hyperlink" Target="http://dlc.herzen.spb.ru/AContent" TargetMode="External"/><Relationship Id="rId45" Type="http://schemas.openxmlformats.org/officeDocument/2006/relationships/hyperlink" Target="http://moodle.herzen.spb.ru" TargetMode="External"/><Relationship Id="rId53" Type="http://schemas.openxmlformats.org/officeDocument/2006/relationships/hyperlink" Target="http://moodle.herzen.spb.ru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dlc.herzen.spb.ru/AContent" TargetMode="External"/><Relationship Id="rId28" Type="http://schemas.openxmlformats.org/officeDocument/2006/relationships/hyperlink" Target="http://moodle.herzen.spb.ru" TargetMode="External"/><Relationship Id="rId36" Type="http://schemas.openxmlformats.org/officeDocument/2006/relationships/hyperlink" Target="http://dlc.herzen.spb.ru/AContent" TargetMode="External"/><Relationship Id="rId49" Type="http://schemas.openxmlformats.org/officeDocument/2006/relationships/hyperlink" Target="http://moodle.herzen.spb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odle.herzen.spb.ru" TargetMode="External"/><Relationship Id="rId19" Type="http://schemas.openxmlformats.org/officeDocument/2006/relationships/hyperlink" Target="http://dlc.herzen.spb.ru/AContent" TargetMode="External"/><Relationship Id="rId31" Type="http://schemas.openxmlformats.org/officeDocument/2006/relationships/hyperlink" Target="http://dlc.herzen.spb.ru/AContent" TargetMode="External"/><Relationship Id="rId44" Type="http://schemas.openxmlformats.org/officeDocument/2006/relationships/hyperlink" Target="http://dlc.herzen.spb.ru/AContent" TargetMode="External"/><Relationship Id="rId52" Type="http://schemas.openxmlformats.org/officeDocument/2006/relationships/hyperlink" Target="http://dlc.herzen.spb.ru/A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22" Type="http://schemas.openxmlformats.org/officeDocument/2006/relationships/hyperlink" Target="http://moodle.herzen.spb.ru" TargetMode="External"/><Relationship Id="rId27" Type="http://schemas.openxmlformats.org/officeDocument/2006/relationships/hyperlink" Target="http://dlc.herzen.spb.ru/AContent" TargetMode="External"/><Relationship Id="rId30" Type="http://schemas.openxmlformats.org/officeDocument/2006/relationships/hyperlink" Target="http://moodle.herzen.spb.ru" TargetMode="External"/><Relationship Id="rId35" Type="http://schemas.openxmlformats.org/officeDocument/2006/relationships/hyperlink" Target="http://moodle.herzen.spb.ru" TargetMode="External"/><Relationship Id="rId43" Type="http://schemas.openxmlformats.org/officeDocument/2006/relationships/hyperlink" Target="http://moodle.herzen.spb.ru" TargetMode="External"/><Relationship Id="rId48" Type="http://schemas.openxmlformats.org/officeDocument/2006/relationships/hyperlink" Target="http://dlc.herzen.spb.ru/AContent" TargetMode="External"/><Relationship Id="rId56" Type="http://schemas.openxmlformats.org/officeDocument/2006/relationships/footer" Target="footer1.xml"/><Relationship Id="rId8" Type="http://schemas.openxmlformats.org/officeDocument/2006/relationships/hyperlink" Target="http://moodle.herzen.spb.ru" TargetMode="External"/><Relationship Id="rId51" Type="http://schemas.openxmlformats.org/officeDocument/2006/relationships/hyperlink" Target="http://moodle.herzen.sp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7977</Words>
  <Characters>45469</Characters>
  <Application>Microsoft Office Word</Application>
  <DocSecurity>0</DocSecurity>
  <Lines>378</Lines>
  <Paragraphs>106</Paragraphs>
  <ScaleCrop>false</ScaleCrop>
  <Company/>
  <LinksUpToDate>false</LinksUpToDate>
  <CharactersWithSpaces>53340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2019-05-17T08:44:00Z</dcterms:created>
  <dcterms:modified xsi:type="dcterms:W3CDTF">2019-05-20T09:15:00Z</dcterms:modified>
</cp:coreProperties>
</file>