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C2" w:rsidRPr="00CC2E03" w:rsidRDefault="00E875C2" w:rsidP="00E875C2">
      <w:pPr>
        <w:rPr>
          <w:rFonts w:ascii="Times New Roman" w:hAnsi="Times New Roman" w:cs="Times New Roman"/>
          <w:b/>
          <w:i/>
          <w:color w:val="454545"/>
        </w:rPr>
      </w:pPr>
      <w:bookmarkStart w:id="0" w:name="_GoBack"/>
      <w:r w:rsidRPr="00CC2E03">
        <w:rPr>
          <w:rFonts w:ascii="Times New Roman" w:hAnsi="Times New Roman" w:cs="Times New Roman"/>
          <w:b/>
          <w:i/>
          <w:color w:val="454545"/>
        </w:rPr>
        <w:t>Совершенствование управления образовательными программами и их информационно-коммуникационного обеспечения как фактор построения системы открытого педагогического образования в Герценовском университете</w:t>
      </w:r>
    </w:p>
    <w:p w:rsidR="00E875C2" w:rsidRPr="00CC2E03" w:rsidRDefault="00E875C2" w:rsidP="00E875C2">
      <w:pPr>
        <w:rPr>
          <w:rFonts w:ascii="Times New Roman" w:hAnsi="Times New Roman" w:cs="Times New Roman"/>
          <w:b/>
          <w:i/>
          <w:color w:val="454545"/>
        </w:rPr>
      </w:pPr>
    </w:p>
    <w:p w:rsidR="00E16848" w:rsidRPr="00CC2E03" w:rsidRDefault="00871C0C" w:rsidP="00E16848">
      <w:pPr>
        <w:jc w:val="both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   </w:t>
      </w:r>
      <w:r w:rsidR="00E16848" w:rsidRPr="00CC2E03">
        <w:rPr>
          <w:rFonts w:ascii="Times New Roman" w:hAnsi="Times New Roman" w:cs="Times New Roman"/>
          <w:color w:val="454545"/>
        </w:rPr>
        <w:t>В тематике доклада можно выделить три категории: управление, открытое образование и информационно-коммуникационное обеспечение. Рассмотрим из взаимосвязи в совершенствовании процесса управления образовательными программами.</w:t>
      </w:r>
    </w:p>
    <w:p w:rsidR="00E16848" w:rsidRPr="00CC2E03" w:rsidRDefault="00E16848" w:rsidP="00E16848">
      <w:pPr>
        <w:jc w:val="both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   В категории управления важна постановка цели и совокупности задач по ее достижению. Поскольку стратегическая цель развития университета в настоящее время в явном виде не определена, то будем исходить из тех эффектов, которые выделялись на заседаниях ученого совета и деканских совещаниях текущего учебного года:</w:t>
      </w:r>
    </w:p>
    <w:p w:rsidR="005110F7" w:rsidRPr="00CC2E03" w:rsidRDefault="00E16848" w:rsidP="005110F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о</w:t>
      </w:r>
      <w:r w:rsidR="005110F7" w:rsidRPr="00CC2E03">
        <w:rPr>
          <w:rFonts w:ascii="Times New Roman" w:hAnsi="Times New Roman" w:cs="Times New Roman"/>
          <w:color w:val="454545"/>
        </w:rPr>
        <w:t>ткрытый пед</w:t>
      </w:r>
      <w:r w:rsidR="00FF1789" w:rsidRPr="00CC2E03">
        <w:rPr>
          <w:rFonts w:ascii="Times New Roman" w:hAnsi="Times New Roman" w:cs="Times New Roman"/>
          <w:color w:val="454545"/>
        </w:rPr>
        <w:t>агогический университет</w:t>
      </w:r>
    </w:p>
    <w:p w:rsidR="005110F7" w:rsidRPr="00CC2E03" w:rsidRDefault="005110F7" w:rsidP="005110F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Электронный</w:t>
      </w:r>
      <w:r w:rsidR="00FF1789" w:rsidRPr="00CC2E03">
        <w:rPr>
          <w:rFonts w:ascii="Times New Roman" w:hAnsi="Times New Roman" w:cs="Times New Roman"/>
          <w:color w:val="454545"/>
        </w:rPr>
        <w:t xml:space="preserve"> </w:t>
      </w:r>
      <w:r w:rsidR="00FF1789" w:rsidRPr="00CC2E03">
        <w:rPr>
          <w:rFonts w:ascii="Times New Roman" w:hAnsi="Times New Roman" w:cs="Times New Roman"/>
          <w:color w:val="454545"/>
        </w:rPr>
        <w:t>университет</w:t>
      </w:r>
    </w:p>
    <w:p w:rsidR="005110F7" w:rsidRPr="00CC2E03" w:rsidRDefault="005110F7" w:rsidP="005110F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Межфакультетские дополнительные программы (модули)</w:t>
      </w:r>
    </w:p>
    <w:p w:rsidR="005110F7" w:rsidRPr="00CC2E03" w:rsidRDefault="005110F7" w:rsidP="005110F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Программы дополнительного образования в е-формате</w:t>
      </w:r>
    </w:p>
    <w:p w:rsidR="00314D4B" w:rsidRPr="00CC2E03" w:rsidRDefault="00314D4B" w:rsidP="00314D4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условия для лиц с ограниченными возможностями здоровья</w:t>
      </w:r>
    </w:p>
    <w:p w:rsidR="005110F7" w:rsidRPr="00CC2E03" w:rsidRDefault="005110F7" w:rsidP="005110F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е-курсы на иностранных языках</w:t>
      </w:r>
    </w:p>
    <w:p w:rsidR="00314D4B" w:rsidRPr="00CC2E03" w:rsidRDefault="00E16848" w:rsidP="009C2B4B">
      <w:pPr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Очевидно, что с</w:t>
      </w:r>
      <w:r w:rsidR="009C2B4B" w:rsidRPr="00CC2E03">
        <w:rPr>
          <w:rFonts w:ascii="Times New Roman" w:hAnsi="Times New Roman" w:cs="Times New Roman"/>
        </w:rPr>
        <w:t xml:space="preserve">овершенствование управления образовательными программами  в создании системы открытого педагогического образования Герценовского университета должно быть направлено  не только на повышение качества образовательного процесса, но  и на достижение новых социальных и образовательных эффектов.  </w:t>
      </w:r>
    </w:p>
    <w:p w:rsidR="00B07750" w:rsidRPr="00CC2E03" w:rsidRDefault="00B07750" w:rsidP="009C2B4B">
      <w:pPr>
        <w:rPr>
          <w:rFonts w:ascii="Times New Roman" w:hAnsi="Times New Roman" w:cs="Times New Roman"/>
          <w:b/>
          <w:i/>
          <w:color w:val="454545"/>
        </w:rPr>
      </w:pPr>
    </w:p>
    <w:p w:rsidR="00314D4B" w:rsidRPr="00CC2E03" w:rsidRDefault="00FF1789" w:rsidP="00FF1789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CC2E03">
        <w:rPr>
          <w:rFonts w:ascii="Times New Roman" w:hAnsi="Times New Roman" w:cs="Times New Roman"/>
          <w:color w:val="454545"/>
        </w:rPr>
        <w:t xml:space="preserve">     </w:t>
      </w:r>
      <w:r w:rsidR="00E16848" w:rsidRPr="00CC2E03">
        <w:rPr>
          <w:rFonts w:ascii="Times New Roman" w:hAnsi="Times New Roman" w:cs="Times New Roman"/>
          <w:color w:val="454545"/>
        </w:rPr>
        <w:t>Категория</w:t>
      </w:r>
      <w:r w:rsidR="00314D4B" w:rsidRPr="00CC2E03">
        <w:rPr>
          <w:rFonts w:ascii="Times New Roman" w:hAnsi="Times New Roman" w:cs="Times New Roman"/>
          <w:color w:val="454545"/>
        </w:rPr>
        <w:t xml:space="preserve"> открытого  образования</w:t>
      </w:r>
      <w:r w:rsidR="0071583E" w:rsidRPr="00CC2E03">
        <w:rPr>
          <w:rFonts w:ascii="Times New Roman" w:hAnsi="Times New Roman" w:cs="Times New Roman"/>
          <w:color w:val="454545"/>
        </w:rPr>
        <w:t xml:space="preserve"> рассматривается в зарубежных исследованиях.  Выделяются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</w:t>
      </w:r>
      <w:r w:rsidR="0071583E" w:rsidRPr="00CC2E03">
        <w:rPr>
          <w:rFonts w:ascii="Times New Roman" w:hAnsi="Times New Roman" w:cs="Times New Roman"/>
          <w:color w:val="454545"/>
        </w:rPr>
        <w:t>при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</w:t>
      </w:r>
      <w:r w:rsidR="0071583E" w:rsidRPr="00CC2E03">
        <w:rPr>
          <w:rFonts w:ascii="Times New Roman" w:hAnsi="Times New Roman" w:cs="Times New Roman"/>
          <w:color w:val="454545"/>
        </w:rPr>
        <w:t>этом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</w:t>
      </w:r>
      <w:r w:rsidR="0071583E" w:rsidRPr="00CC2E03">
        <w:rPr>
          <w:rFonts w:ascii="Times New Roman" w:hAnsi="Times New Roman" w:cs="Times New Roman"/>
          <w:color w:val="454545"/>
        </w:rPr>
        <w:t>взаимосвязанные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</w:t>
      </w:r>
      <w:r w:rsidR="0071583E" w:rsidRPr="00CC2E03">
        <w:rPr>
          <w:rFonts w:ascii="Times New Roman" w:hAnsi="Times New Roman" w:cs="Times New Roman"/>
          <w:color w:val="454545"/>
        </w:rPr>
        <w:t>аспекты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>: Open Education</w:t>
      </w:r>
      <w:r w:rsidRPr="00CC2E03">
        <w:rPr>
          <w:rFonts w:ascii="Times New Roman" w:hAnsi="Times New Roman" w:cs="Times New Roman"/>
          <w:color w:val="454545"/>
          <w:lang w:val="en-US"/>
        </w:rPr>
        <w:t>,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Open Shedule</w:t>
      </w:r>
      <w:r w:rsidRPr="00CC2E03">
        <w:rPr>
          <w:rFonts w:ascii="Times New Roman" w:hAnsi="Times New Roman" w:cs="Times New Roman"/>
          <w:color w:val="454545"/>
          <w:lang w:val="en-US"/>
        </w:rPr>
        <w:t>,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Open 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>Evaluation</w:t>
      </w:r>
      <w:r w:rsidRPr="00CC2E03">
        <w:rPr>
          <w:rFonts w:ascii="Times New Roman" w:hAnsi="Times New Roman" w:cs="Times New Roman"/>
          <w:color w:val="454545"/>
          <w:lang w:val="en-US"/>
        </w:rPr>
        <w:t>,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Open 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>Platform</w:t>
      </w:r>
      <w:r w:rsidRPr="00CC2E03">
        <w:rPr>
          <w:rFonts w:ascii="Times New Roman" w:hAnsi="Times New Roman" w:cs="Times New Roman"/>
          <w:color w:val="454545"/>
          <w:lang w:val="en-US"/>
        </w:rPr>
        <w:t>.</w:t>
      </w:r>
      <w:r w:rsidR="0071583E" w:rsidRPr="00CC2E03">
        <w:rPr>
          <w:rFonts w:ascii="Times New Roman" w:hAnsi="Times New Roman" w:cs="Times New Roman"/>
          <w:color w:val="454545"/>
          <w:lang w:val="en-US"/>
        </w:rPr>
        <w:t xml:space="preserve"> </w:t>
      </w:r>
    </w:p>
    <w:p w:rsidR="005110F7" w:rsidRPr="00CC2E03" w:rsidRDefault="00FF1789" w:rsidP="00FF1789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CC2E03">
        <w:rPr>
          <w:rFonts w:ascii="Times New Roman" w:hAnsi="Times New Roman" w:cs="Times New Roman"/>
        </w:rPr>
        <w:t xml:space="preserve">Если трактовать </w:t>
      </w:r>
      <w:r w:rsidR="005110F7" w:rsidRPr="00CC2E0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110F7" w:rsidRPr="00CC2E03">
        <w:rPr>
          <w:rFonts w:ascii="Times New Roman" w:hAnsi="Times New Roman" w:cs="Times New Roman"/>
          <w:color w:val="000000" w:themeColor="text1"/>
        </w:rPr>
        <w:t>открытое образование</w:t>
      </w:r>
      <w:r w:rsidRPr="00CC2E03">
        <w:rPr>
          <w:rFonts w:ascii="Times New Roman" w:hAnsi="Times New Roman" w:cs="Times New Roman"/>
          <w:color w:val="000000" w:themeColor="text1"/>
        </w:rPr>
        <w:t xml:space="preserve"> как </w:t>
      </w:r>
      <w:r w:rsidR="005110F7" w:rsidRPr="00CC2E03">
        <w:rPr>
          <w:rFonts w:ascii="Times New Roman" w:hAnsi="Times New Roman" w:cs="Times New Roman"/>
          <w:color w:val="000000" w:themeColor="text1"/>
        </w:rPr>
        <w:t xml:space="preserve"> социальн</w:t>
      </w:r>
      <w:r w:rsidR="00871C0C" w:rsidRPr="00CC2E03">
        <w:rPr>
          <w:rFonts w:ascii="Times New Roman" w:hAnsi="Times New Roman" w:cs="Times New Roman"/>
          <w:color w:val="000000" w:themeColor="text1"/>
        </w:rPr>
        <w:t>ую</w:t>
      </w:r>
      <w:r w:rsidR="005110F7" w:rsidRPr="00CC2E03">
        <w:rPr>
          <w:rFonts w:ascii="Times New Roman" w:hAnsi="Times New Roman" w:cs="Times New Roman"/>
          <w:color w:val="000000" w:themeColor="text1"/>
        </w:rPr>
        <w:t xml:space="preserve"> категори</w:t>
      </w:r>
      <w:r w:rsidR="00871C0C" w:rsidRPr="00CC2E03">
        <w:rPr>
          <w:rFonts w:ascii="Times New Roman" w:hAnsi="Times New Roman" w:cs="Times New Roman"/>
          <w:color w:val="000000" w:themeColor="text1"/>
        </w:rPr>
        <w:t>ю, м</w:t>
      </w:r>
      <w:r w:rsidRPr="00CC2E03">
        <w:rPr>
          <w:rFonts w:ascii="Times New Roman" w:hAnsi="Times New Roman" w:cs="Times New Roman"/>
          <w:color w:val="000000" w:themeColor="text1"/>
        </w:rPr>
        <w:t>ожно говорить о с</w:t>
      </w:r>
      <w:r w:rsidR="005110F7" w:rsidRPr="00CC2E03">
        <w:rPr>
          <w:rFonts w:ascii="Times New Roman" w:hAnsi="Times New Roman" w:cs="Times New Roman"/>
          <w:color w:val="000000" w:themeColor="text1"/>
        </w:rPr>
        <w:t>оциальн</w:t>
      </w:r>
      <w:r w:rsidRPr="00CC2E03">
        <w:rPr>
          <w:rFonts w:ascii="Times New Roman" w:hAnsi="Times New Roman" w:cs="Times New Roman"/>
          <w:color w:val="000000" w:themeColor="text1"/>
        </w:rPr>
        <w:t>ой</w:t>
      </w:r>
      <w:r w:rsidR="005110F7" w:rsidRPr="00CC2E03">
        <w:rPr>
          <w:rFonts w:ascii="Times New Roman" w:hAnsi="Times New Roman" w:cs="Times New Roman"/>
          <w:color w:val="000000" w:themeColor="text1"/>
        </w:rPr>
        <w:t xml:space="preserve"> открытост</w:t>
      </w:r>
      <w:r w:rsidRPr="00CC2E03">
        <w:rPr>
          <w:rFonts w:ascii="Times New Roman" w:hAnsi="Times New Roman" w:cs="Times New Roman"/>
          <w:color w:val="000000" w:themeColor="text1"/>
        </w:rPr>
        <w:t>и как</w:t>
      </w:r>
    </w:p>
    <w:p w:rsidR="00314D4B" w:rsidRPr="00CC2E03" w:rsidRDefault="00314D4B" w:rsidP="00314D4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CC2E03">
        <w:rPr>
          <w:rFonts w:ascii="Times New Roman" w:hAnsi="Times New Roman" w:cs="Times New Roman"/>
          <w:color w:val="000000" w:themeColor="text1"/>
        </w:rPr>
        <w:t>Расширение и укрепление связей в корпоративной среде</w:t>
      </w:r>
    </w:p>
    <w:p w:rsidR="005110F7" w:rsidRPr="00CC2E03" w:rsidRDefault="005110F7" w:rsidP="005110F7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CC2E03">
        <w:rPr>
          <w:rFonts w:ascii="Times New Roman" w:hAnsi="Times New Roman" w:cs="Times New Roman"/>
          <w:color w:val="000000" w:themeColor="text1"/>
        </w:rPr>
        <w:t>Расширение и укрепление связей с внешней средой</w:t>
      </w:r>
    </w:p>
    <w:p w:rsidR="005110F7" w:rsidRPr="00CC2E03" w:rsidRDefault="005110F7" w:rsidP="005110F7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CC2E03">
        <w:rPr>
          <w:rFonts w:ascii="Times New Roman" w:hAnsi="Times New Roman" w:cs="Times New Roman"/>
          <w:color w:val="000000" w:themeColor="text1"/>
        </w:rPr>
        <w:t>Открытость новому- инновационный вектор развития</w:t>
      </w:r>
    </w:p>
    <w:p w:rsidR="005110F7" w:rsidRPr="00CC2E03" w:rsidRDefault="005110F7" w:rsidP="005110F7">
      <w:pPr>
        <w:pStyle w:val="a3"/>
        <w:ind w:left="1440"/>
        <w:rPr>
          <w:rFonts w:ascii="Times New Roman" w:hAnsi="Times New Roman" w:cs="Times New Roman"/>
          <w:b/>
          <w:color w:val="FF0000"/>
        </w:rPr>
      </w:pPr>
    </w:p>
    <w:p w:rsidR="005110F7" w:rsidRPr="00CC2E03" w:rsidRDefault="00FF1789" w:rsidP="005110F7">
      <w:pPr>
        <w:pStyle w:val="a3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Очевидно, что открытость достигается в условиях </w:t>
      </w:r>
      <w:r w:rsidR="00314D4B" w:rsidRPr="00CC2E03">
        <w:rPr>
          <w:rFonts w:ascii="Times New Roman" w:hAnsi="Times New Roman" w:cs="Times New Roman"/>
        </w:rPr>
        <w:t xml:space="preserve"> электронного </w:t>
      </w:r>
      <w:r w:rsidR="0067358B" w:rsidRPr="00CC2E03">
        <w:rPr>
          <w:rFonts w:ascii="Times New Roman" w:hAnsi="Times New Roman" w:cs="Times New Roman"/>
        </w:rPr>
        <w:t>университета.</w:t>
      </w:r>
    </w:p>
    <w:p w:rsidR="00314D4B" w:rsidRPr="00CC2E03" w:rsidRDefault="0067358B" w:rsidP="00314D4B">
      <w:pPr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Можно привести примеры м</w:t>
      </w:r>
      <w:r w:rsidR="00314D4B" w:rsidRPr="00CC2E03">
        <w:rPr>
          <w:rFonts w:ascii="Times New Roman" w:hAnsi="Times New Roman" w:cs="Times New Roman"/>
        </w:rPr>
        <w:t>еждународн</w:t>
      </w:r>
      <w:r w:rsidRPr="00CC2E03">
        <w:rPr>
          <w:rFonts w:ascii="Times New Roman" w:hAnsi="Times New Roman" w:cs="Times New Roman"/>
        </w:rPr>
        <w:t>ой практики, когда реализация электронного обучения приводила к эффектам в рамках всего университета.</w:t>
      </w:r>
    </w:p>
    <w:p w:rsidR="00314D4B" w:rsidRPr="00CC2E03" w:rsidRDefault="0067358B" w:rsidP="00314D4B">
      <w:pPr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</w:t>
      </w:r>
      <w:r w:rsidR="00314D4B" w:rsidRPr="00CC2E03">
        <w:rPr>
          <w:rFonts w:ascii="Times New Roman" w:hAnsi="Times New Roman" w:cs="Times New Roman"/>
        </w:rPr>
        <w:t xml:space="preserve"> Испания</w:t>
      </w:r>
      <w:r w:rsidRPr="00CC2E03">
        <w:rPr>
          <w:rFonts w:ascii="Times New Roman" w:hAnsi="Times New Roman" w:cs="Times New Roman"/>
        </w:rPr>
        <w:t>,</w:t>
      </w:r>
      <w:r w:rsidR="00314D4B" w:rsidRPr="00CC2E03">
        <w:rPr>
          <w:rFonts w:ascii="Times New Roman" w:hAnsi="Times New Roman" w:cs="Times New Roman"/>
        </w:rPr>
        <w:t xml:space="preserve"> университет Экстрамадуры</w:t>
      </w:r>
      <w:r w:rsidRPr="00CC2E03">
        <w:rPr>
          <w:rFonts w:ascii="Times New Roman" w:hAnsi="Times New Roman" w:cs="Times New Roman"/>
        </w:rPr>
        <w:t xml:space="preserve">. Реализует </w:t>
      </w:r>
      <w:r w:rsidR="00314D4B" w:rsidRPr="00CC2E03">
        <w:rPr>
          <w:rFonts w:ascii="Times New Roman" w:hAnsi="Times New Roman" w:cs="Times New Roman"/>
        </w:rPr>
        <w:t xml:space="preserve"> дистанционное обучение испаноговорящих </w:t>
      </w:r>
      <w:r w:rsidRPr="00CC2E03">
        <w:rPr>
          <w:rFonts w:ascii="Times New Roman" w:hAnsi="Times New Roman" w:cs="Times New Roman"/>
        </w:rPr>
        <w:t xml:space="preserve">студентов </w:t>
      </w:r>
      <w:r w:rsidR="00314D4B" w:rsidRPr="00CC2E03">
        <w:rPr>
          <w:rFonts w:ascii="Times New Roman" w:hAnsi="Times New Roman" w:cs="Times New Roman"/>
        </w:rPr>
        <w:t xml:space="preserve">  стран Латинской Америки</w:t>
      </w:r>
      <w:r w:rsidRPr="00CC2E03">
        <w:rPr>
          <w:rFonts w:ascii="Times New Roman" w:hAnsi="Times New Roman" w:cs="Times New Roman"/>
        </w:rPr>
        <w:t>. Разработанные технологии приносят университету коммерческую прибыль. В то же время развивают обучение факультетов, расположенных в четырёх городах  Экстрамадуры.</w:t>
      </w:r>
    </w:p>
    <w:p w:rsidR="00314D4B" w:rsidRPr="00CC2E03" w:rsidRDefault="00314D4B" w:rsidP="00314D4B">
      <w:pPr>
        <w:rPr>
          <w:rFonts w:ascii="Times New Roman" w:hAnsi="Times New Roman" w:cs="Times New Roman"/>
        </w:rPr>
      </w:pPr>
    </w:p>
    <w:p w:rsidR="00314D4B" w:rsidRPr="00CC2E03" w:rsidRDefault="0067358B" w:rsidP="00314D4B">
      <w:pPr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Польша, ун</w:t>
      </w:r>
      <w:r w:rsidR="00314D4B" w:rsidRPr="00CC2E03">
        <w:rPr>
          <w:rFonts w:ascii="Times New Roman" w:hAnsi="Times New Roman" w:cs="Times New Roman"/>
        </w:rPr>
        <w:t>иверситет Силези</w:t>
      </w:r>
      <w:r w:rsidRPr="00CC2E03">
        <w:rPr>
          <w:rFonts w:ascii="Times New Roman" w:hAnsi="Times New Roman" w:cs="Times New Roman"/>
        </w:rPr>
        <w:t>и, расположенный в бывшем угольном регионе, требующем  диверсификации промышленности. Технологии электронного обучения университета направлены на усиление связей с рынком труда, открытием новых направлений подготовки и запуску старт-апов выпускников.</w:t>
      </w:r>
    </w:p>
    <w:p w:rsidR="00314D4B" w:rsidRPr="00CC2E03" w:rsidRDefault="00314D4B" w:rsidP="00314D4B">
      <w:pPr>
        <w:rPr>
          <w:rFonts w:ascii="Times New Roman" w:hAnsi="Times New Roman" w:cs="Times New Roman"/>
        </w:rPr>
      </w:pPr>
    </w:p>
    <w:p w:rsidR="00314D4B" w:rsidRPr="00CC2E03" w:rsidRDefault="00B07750" w:rsidP="00314D4B">
      <w:pPr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Вопрос который стоит перед </w:t>
      </w:r>
      <w:r w:rsidR="0067358B" w:rsidRPr="00CC2E03">
        <w:rPr>
          <w:rFonts w:ascii="Times New Roman" w:hAnsi="Times New Roman" w:cs="Times New Roman"/>
        </w:rPr>
        <w:t xml:space="preserve"> нашем университетом</w:t>
      </w:r>
      <w:r w:rsidRPr="00CC2E03">
        <w:rPr>
          <w:rFonts w:ascii="Times New Roman" w:hAnsi="Times New Roman" w:cs="Times New Roman"/>
        </w:rPr>
        <w:t xml:space="preserve"> - к</w:t>
      </w:r>
      <w:r w:rsidR="00314D4B" w:rsidRPr="00CC2E03">
        <w:rPr>
          <w:rFonts w:ascii="Times New Roman" w:hAnsi="Times New Roman" w:cs="Times New Roman"/>
        </w:rPr>
        <w:t>аковы стратегические цели развития РГПУ</w:t>
      </w:r>
      <w:r w:rsidR="0067358B" w:rsidRPr="00CC2E03">
        <w:rPr>
          <w:rFonts w:ascii="Times New Roman" w:hAnsi="Times New Roman" w:cs="Times New Roman"/>
        </w:rPr>
        <w:t xml:space="preserve"> как электронного университета</w:t>
      </w:r>
      <w:r w:rsidR="00314D4B" w:rsidRPr="00CC2E03">
        <w:rPr>
          <w:rFonts w:ascii="Times New Roman" w:hAnsi="Times New Roman" w:cs="Times New Roman"/>
        </w:rPr>
        <w:t>? В чем</w:t>
      </w:r>
      <w:r w:rsidRPr="00CC2E03">
        <w:rPr>
          <w:rFonts w:ascii="Times New Roman" w:hAnsi="Times New Roman" w:cs="Times New Roman"/>
        </w:rPr>
        <w:t xml:space="preserve">  заключен </w:t>
      </w:r>
      <w:r w:rsidR="00314D4B" w:rsidRPr="00CC2E03">
        <w:rPr>
          <w:rFonts w:ascii="Times New Roman" w:hAnsi="Times New Roman" w:cs="Times New Roman"/>
        </w:rPr>
        <w:t xml:space="preserve"> инновационный вектор развития?</w:t>
      </w:r>
    </w:p>
    <w:p w:rsidR="00314D4B" w:rsidRPr="00CC2E03" w:rsidRDefault="00314D4B" w:rsidP="00314D4B">
      <w:pPr>
        <w:rPr>
          <w:rFonts w:ascii="Times New Roman" w:hAnsi="Times New Roman" w:cs="Times New Roman"/>
        </w:rPr>
      </w:pPr>
    </w:p>
    <w:p w:rsidR="005110F7" w:rsidRPr="00CC2E03" w:rsidRDefault="000B65DC" w:rsidP="000B65DC">
      <w:pPr>
        <w:spacing w:after="200" w:line="276" w:lineRule="auto"/>
        <w:rPr>
          <w:rFonts w:ascii="Times New Roman" w:hAnsi="Times New Roman" w:cs="Times New Roman"/>
          <w:b/>
          <w:i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Определяя целевой вектор развития, необходимо учитывать вертикаль управления. </w:t>
      </w:r>
      <w:r w:rsidR="005110F7" w:rsidRPr="00CC2E03">
        <w:rPr>
          <w:rFonts w:ascii="Times New Roman" w:hAnsi="Times New Roman" w:cs="Times New Roman"/>
          <w:color w:val="454545"/>
        </w:rPr>
        <w:t>Совершенствование управления</w:t>
      </w:r>
      <w:r w:rsidRPr="00CC2E03">
        <w:rPr>
          <w:rFonts w:ascii="Times New Roman" w:hAnsi="Times New Roman" w:cs="Times New Roman"/>
          <w:color w:val="454545"/>
        </w:rPr>
        <w:t xml:space="preserve"> только</w:t>
      </w:r>
      <w:r w:rsidR="005203F0" w:rsidRPr="00CC2E03">
        <w:rPr>
          <w:rFonts w:ascii="Times New Roman" w:hAnsi="Times New Roman" w:cs="Times New Roman"/>
          <w:b/>
          <w:i/>
          <w:color w:val="454545"/>
        </w:rPr>
        <w:t xml:space="preserve"> </w:t>
      </w:r>
      <w:r w:rsidR="005203F0" w:rsidRPr="00CC2E03">
        <w:rPr>
          <w:rFonts w:ascii="Times New Roman" w:hAnsi="Times New Roman" w:cs="Times New Roman"/>
          <w:color w:val="454545"/>
        </w:rPr>
        <w:t xml:space="preserve">на уровне  образовательной </w:t>
      </w:r>
      <w:r w:rsidR="005F1138" w:rsidRPr="00CC2E03">
        <w:rPr>
          <w:rFonts w:ascii="Times New Roman" w:hAnsi="Times New Roman" w:cs="Times New Roman"/>
          <w:color w:val="454545"/>
        </w:rPr>
        <w:t>программы</w:t>
      </w:r>
      <w:r w:rsidR="005203F0" w:rsidRPr="00CC2E03">
        <w:rPr>
          <w:rFonts w:ascii="Times New Roman" w:hAnsi="Times New Roman" w:cs="Times New Roman"/>
          <w:color w:val="454545"/>
        </w:rPr>
        <w:t xml:space="preserve"> невозможно- </w:t>
      </w:r>
      <w:r w:rsidRPr="00CC2E03">
        <w:rPr>
          <w:rFonts w:ascii="Times New Roman" w:hAnsi="Times New Roman" w:cs="Times New Roman"/>
          <w:color w:val="454545"/>
        </w:rPr>
        <w:t>достижение новых эффектов возможно лишь при совершенствовании управления на всех уровнях системы:</w:t>
      </w:r>
    </w:p>
    <w:p w:rsidR="005110F7" w:rsidRPr="00CC2E03" w:rsidRDefault="005110F7" w:rsidP="005110F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На уровне вуза</w:t>
      </w:r>
    </w:p>
    <w:p w:rsidR="005110F7" w:rsidRPr="00CC2E03" w:rsidRDefault="005110F7" w:rsidP="005110F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На уровне  </w:t>
      </w:r>
      <w:r w:rsidRPr="00CC2E03">
        <w:rPr>
          <w:rFonts w:ascii="Times New Roman" w:hAnsi="Times New Roman" w:cs="Times New Roman"/>
        </w:rPr>
        <w:t xml:space="preserve">института, </w:t>
      </w:r>
      <w:r w:rsidRPr="00CC2E03">
        <w:rPr>
          <w:rFonts w:ascii="Times New Roman" w:hAnsi="Times New Roman" w:cs="Times New Roman"/>
          <w:color w:val="454545"/>
        </w:rPr>
        <w:t>факультета, кафедры</w:t>
      </w:r>
    </w:p>
    <w:p w:rsidR="005110F7" w:rsidRPr="00CC2E03" w:rsidRDefault="005110F7" w:rsidP="005110F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На уровне образовательной программы</w:t>
      </w:r>
    </w:p>
    <w:p w:rsidR="005110F7" w:rsidRPr="00CC2E03" w:rsidRDefault="005110F7" w:rsidP="005110F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На уровне учебного курса (</w:t>
      </w:r>
      <w:r w:rsidR="000B65DC" w:rsidRPr="00CC2E03">
        <w:rPr>
          <w:rFonts w:ascii="Times New Roman" w:hAnsi="Times New Roman" w:cs="Times New Roman"/>
          <w:color w:val="454545"/>
        </w:rPr>
        <w:t>деятельности отдельного преподавателя).</w:t>
      </w:r>
    </w:p>
    <w:p w:rsidR="00BF3E48" w:rsidRPr="00CC2E03" w:rsidRDefault="000B65DC" w:rsidP="00BF3E48">
      <w:p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Несомненна р</w:t>
      </w:r>
      <w:r w:rsidR="00EC4505" w:rsidRPr="00CC2E03">
        <w:rPr>
          <w:rFonts w:ascii="Times New Roman" w:hAnsi="Times New Roman" w:cs="Times New Roman"/>
          <w:color w:val="454545"/>
        </w:rPr>
        <w:t>оль стратегического менеджмента-</w:t>
      </w:r>
      <w:r w:rsidR="00BF3E48" w:rsidRPr="00CC2E03">
        <w:rPr>
          <w:rFonts w:ascii="Times New Roman" w:hAnsi="Times New Roman" w:cs="Times New Roman"/>
          <w:color w:val="454545"/>
        </w:rPr>
        <w:t xml:space="preserve"> измен</w:t>
      </w:r>
      <w:r w:rsidRPr="00CC2E03">
        <w:rPr>
          <w:rFonts w:ascii="Times New Roman" w:hAnsi="Times New Roman" w:cs="Times New Roman"/>
          <w:color w:val="454545"/>
        </w:rPr>
        <w:t>ения</w:t>
      </w:r>
      <w:r w:rsidR="00BF3E48" w:rsidRPr="00CC2E03">
        <w:rPr>
          <w:rFonts w:ascii="Times New Roman" w:hAnsi="Times New Roman" w:cs="Times New Roman"/>
          <w:color w:val="454545"/>
        </w:rPr>
        <w:t xml:space="preserve"> управлени</w:t>
      </w:r>
      <w:r w:rsidRPr="00CC2E03">
        <w:rPr>
          <w:rFonts w:ascii="Times New Roman" w:hAnsi="Times New Roman" w:cs="Times New Roman"/>
          <w:color w:val="454545"/>
        </w:rPr>
        <w:t>я</w:t>
      </w:r>
      <w:r w:rsidR="00BF3E48" w:rsidRPr="00CC2E03">
        <w:rPr>
          <w:rFonts w:ascii="Times New Roman" w:hAnsi="Times New Roman" w:cs="Times New Roman"/>
          <w:color w:val="454545"/>
        </w:rPr>
        <w:t xml:space="preserve"> на всех уровнях</w:t>
      </w:r>
      <w:r w:rsidRPr="00CC2E03">
        <w:rPr>
          <w:rFonts w:ascii="Times New Roman" w:hAnsi="Times New Roman" w:cs="Times New Roman"/>
          <w:color w:val="454545"/>
        </w:rPr>
        <w:t xml:space="preserve"> системы, а результаты будут проявляться</w:t>
      </w:r>
      <w:r w:rsidR="00BF3E48" w:rsidRPr="00CC2E03">
        <w:rPr>
          <w:rFonts w:ascii="Times New Roman" w:hAnsi="Times New Roman" w:cs="Times New Roman"/>
          <w:color w:val="454545"/>
        </w:rPr>
        <w:t xml:space="preserve"> на уровне ОПОП</w:t>
      </w:r>
      <w:r w:rsidRPr="00CC2E03">
        <w:rPr>
          <w:rFonts w:ascii="Times New Roman" w:hAnsi="Times New Roman" w:cs="Times New Roman"/>
          <w:color w:val="454545"/>
        </w:rPr>
        <w:t>.</w:t>
      </w:r>
    </w:p>
    <w:p w:rsidR="005110F7" w:rsidRPr="00CC2E03" w:rsidRDefault="005110F7" w:rsidP="005110F7">
      <w:pPr>
        <w:pStyle w:val="a3"/>
        <w:ind w:left="1440"/>
        <w:rPr>
          <w:rFonts w:ascii="Times New Roman" w:hAnsi="Times New Roman" w:cs="Times New Roman"/>
          <w:i/>
          <w:color w:val="454545"/>
        </w:rPr>
      </w:pPr>
    </w:p>
    <w:p w:rsidR="00BF3E48" w:rsidRPr="00CC2E03" w:rsidRDefault="00D745F3" w:rsidP="00D745F3">
      <w:pPr>
        <w:spacing w:after="200" w:line="276" w:lineRule="auto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Третья рассматриваемая категория- информаци</w:t>
      </w:r>
      <w:r w:rsidR="006B41C0" w:rsidRPr="00CC2E03">
        <w:rPr>
          <w:rFonts w:ascii="Times New Roman" w:hAnsi="Times New Roman" w:cs="Times New Roman"/>
          <w:color w:val="454545"/>
        </w:rPr>
        <w:t>о</w:t>
      </w:r>
      <w:r w:rsidRPr="00CC2E03">
        <w:rPr>
          <w:rFonts w:ascii="Times New Roman" w:hAnsi="Times New Roman" w:cs="Times New Roman"/>
          <w:color w:val="454545"/>
        </w:rPr>
        <w:t>нно-коммуникационное сопровождение образовательных программ.</w:t>
      </w:r>
      <w:r w:rsidR="00BB5731" w:rsidRPr="00CC2E03">
        <w:rPr>
          <w:rFonts w:ascii="Times New Roman" w:hAnsi="Times New Roman" w:cs="Times New Roman"/>
          <w:color w:val="454545"/>
        </w:rPr>
        <w:t xml:space="preserve"> </w:t>
      </w:r>
      <w:r w:rsidRPr="00CC2E03">
        <w:rPr>
          <w:rFonts w:ascii="Times New Roman" w:hAnsi="Times New Roman" w:cs="Times New Roman"/>
          <w:color w:val="454545"/>
        </w:rPr>
        <w:t>З</w:t>
      </w:r>
      <w:r w:rsidR="00BB5731" w:rsidRPr="00CC2E03">
        <w:rPr>
          <w:rFonts w:ascii="Times New Roman" w:hAnsi="Times New Roman" w:cs="Times New Roman"/>
          <w:color w:val="454545"/>
        </w:rPr>
        <w:t>апускающим механизмом появления новых эффектов</w:t>
      </w:r>
      <w:r w:rsidRPr="00CC2E03">
        <w:rPr>
          <w:rFonts w:ascii="Times New Roman" w:hAnsi="Times New Roman" w:cs="Times New Roman"/>
          <w:color w:val="454545"/>
        </w:rPr>
        <w:t xml:space="preserve"> является информатизация деятельности.</w:t>
      </w:r>
    </w:p>
    <w:p w:rsidR="004D4F83" w:rsidRPr="00CC2E03" w:rsidRDefault="006B41C0" w:rsidP="00871C0C">
      <w:pPr>
        <w:spacing w:after="200" w:line="276" w:lineRule="auto"/>
        <w:jc w:val="both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Понятие и</w:t>
      </w:r>
      <w:r w:rsidR="00BB5731" w:rsidRPr="00CC2E03">
        <w:rPr>
          <w:rFonts w:ascii="Times New Roman" w:hAnsi="Times New Roman" w:cs="Times New Roman"/>
          <w:color w:val="454545"/>
        </w:rPr>
        <w:t>нформа</w:t>
      </w:r>
      <w:r w:rsidR="004D4F83" w:rsidRPr="00CC2E03">
        <w:rPr>
          <w:rFonts w:ascii="Times New Roman" w:hAnsi="Times New Roman" w:cs="Times New Roman"/>
          <w:color w:val="454545"/>
        </w:rPr>
        <w:t>тизация</w:t>
      </w:r>
      <w:r w:rsidRPr="00CC2E03">
        <w:rPr>
          <w:rFonts w:ascii="Times New Roman" w:hAnsi="Times New Roman" w:cs="Times New Roman"/>
          <w:color w:val="454545"/>
        </w:rPr>
        <w:t xml:space="preserve">  было введено в </w:t>
      </w:r>
      <w:r w:rsidR="004D4F83" w:rsidRPr="00CC2E03">
        <w:rPr>
          <w:rFonts w:ascii="Times New Roman" w:hAnsi="Times New Roman" w:cs="Times New Roman"/>
          <w:color w:val="454545"/>
        </w:rPr>
        <w:t>80-гг</w:t>
      </w:r>
      <w:r w:rsidRPr="00CC2E03">
        <w:rPr>
          <w:rFonts w:ascii="Times New Roman" w:hAnsi="Times New Roman" w:cs="Times New Roman"/>
          <w:color w:val="454545"/>
        </w:rPr>
        <w:t xml:space="preserve"> прошлого века и понималось</w:t>
      </w:r>
      <w:r w:rsidR="004D4F83" w:rsidRPr="00CC2E03">
        <w:rPr>
          <w:rFonts w:ascii="Times New Roman" w:hAnsi="Times New Roman" w:cs="Times New Roman"/>
          <w:color w:val="454545"/>
        </w:rPr>
        <w:t xml:space="preserve"> как технический процесс</w:t>
      </w:r>
      <w:r w:rsidRPr="00CC2E03">
        <w:rPr>
          <w:rFonts w:ascii="Times New Roman" w:hAnsi="Times New Roman" w:cs="Times New Roman"/>
          <w:color w:val="454545"/>
        </w:rPr>
        <w:t xml:space="preserve"> использования компьютерных средств и технологий в деятельности с информацией.</w:t>
      </w:r>
      <w:r w:rsidR="00871C0C" w:rsidRPr="00CC2E03">
        <w:rPr>
          <w:rFonts w:ascii="Times New Roman" w:hAnsi="Times New Roman" w:cs="Times New Roman"/>
          <w:color w:val="454545"/>
        </w:rPr>
        <w:t xml:space="preserve"> </w:t>
      </w:r>
      <w:r w:rsidRPr="00CC2E03">
        <w:rPr>
          <w:rFonts w:ascii="Times New Roman" w:hAnsi="Times New Roman" w:cs="Times New Roman"/>
          <w:color w:val="454545"/>
        </w:rPr>
        <w:t>В законе «ОБ информации,,,» (1999г) категория информатизация  уже трактуется как социально-технический процесс,  который предоставляет человеку доступ к необходимой ему информации (речь идет о веб-базируемых ресурсах).</w:t>
      </w:r>
    </w:p>
    <w:p w:rsidR="005110F7" w:rsidRPr="00CC2E03" w:rsidRDefault="00001399" w:rsidP="00001399">
      <w:pPr>
        <w:spacing w:after="200" w:line="276" w:lineRule="auto"/>
        <w:jc w:val="both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   Применительно к образовательной деятельности сегодня необходимо осуществить переход от о</w:t>
      </w:r>
      <w:r w:rsidR="005110F7" w:rsidRPr="00CC2E03">
        <w:rPr>
          <w:rFonts w:ascii="Times New Roman" w:hAnsi="Times New Roman" w:cs="Times New Roman"/>
          <w:color w:val="454545"/>
        </w:rPr>
        <w:t>посредовани</w:t>
      </w:r>
      <w:r w:rsidRPr="00CC2E03">
        <w:rPr>
          <w:rFonts w:ascii="Times New Roman" w:hAnsi="Times New Roman" w:cs="Times New Roman"/>
          <w:color w:val="454545"/>
        </w:rPr>
        <w:t>я</w:t>
      </w:r>
      <w:r w:rsidR="005110F7" w:rsidRPr="00CC2E03">
        <w:rPr>
          <w:rFonts w:ascii="Times New Roman" w:hAnsi="Times New Roman" w:cs="Times New Roman"/>
          <w:color w:val="454545"/>
        </w:rPr>
        <w:t xml:space="preserve"> деятельности</w:t>
      </w:r>
      <w:r w:rsidRPr="00CC2E03">
        <w:rPr>
          <w:rFonts w:ascii="Times New Roman" w:hAnsi="Times New Roman" w:cs="Times New Roman"/>
          <w:color w:val="454545"/>
        </w:rPr>
        <w:t xml:space="preserve"> педагога</w:t>
      </w:r>
      <w:r w:rsidR="005110F7" w:rsidRPr="00CC2E03">
        <w:rPr>
          <w:rFonts w:ascii="Times New Roman" w:hAnsi="Times New Roman" w:cs="Times New Roman"/>
          <w:color w:val="454545"/>
        </w:rPr>
        <w:t xml:space="preserve"> компьютером</w:t>
      </w:r>
      <w:r w:rsidRPr="00CC2E03">
        <w:rPr>
          <w:rFonts w:ascii="Times New Roman" w:hAnsi="Times New Roman" w:cs="Times New Roman"/>
          <w:color w:val="454545"/>
        </w:rPr>
        <w:t>, что происходит сегодня в использовании мультимедиа-презентаций, компьютерного тестирования, обменов по электронной почте и других форм использования информационных технологий, при которых деятельность педагога практически не изменяется. Он продолжает выступать главным источником знаний и весь процесс выстраивается вокруг него.</w:t>
      </w:r>
      <w:r w:rsidR="00B20C46" w:rsidRPr="00CC2E03">
        <w:rPr>
          <w:rFonts w:ascii="Times New Roman" w:hAnsi="Times New Roman" w:cs="Times New Roman"/>
          <w:color w:val="454545"/>
        </w:rPr>
        <w:t xml:space="preserve"> </w:t>
      </w:r>
    </w:p>
    <w:p w:rsidR="00001399" w:rsidRPr="00CC2E03" w:rsidRDefault="00001399" w:rsidP="00001399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   Если будут созданы условия доступа обучающихся к нужной им образовательной информации (электронным ресурсам в удалённом доступе), то деятельность педагога будет трансформироваться к новому виду. Процесс будет выстраиваться вокруг обучающегося как активного субъекта учебно-познавательной деятельности.</w:t>
      </w:r>
    </w:p>
    <w:p w:rsidR="00B20C46" w:rsidRPr="00CC2E03" w:rsidRDefault="00001399" w:rsidP="001A577C">
      <w:pPr>
        <w:jc w:val="both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</w:rPr>
        <w:t xml:space="preserve"> Следовательно от линейных педагогических технологий неизбежен переход к электронной информационной образовательной среде. Если в прошлом веке </w:t>
      </w:r>
      <w:r w:rsidR="005110F7" w:rsidRPr="00CC2E03">
        <w:rPr>
          <w:rFonts w:ascii="Times New Roman" w:hAnsi="Times New Roman" w:cs="Times New Roman"/>
          <w:color w:val="454545"/>
        </w:rPr>
        <w:t>Образовательная среда</w:t>
      </w:r>
      <w:r w:rsidRPr="00CC2E03">
        <w:rPr>
          <w:rFonts w:ascii="Times New Roman" w:hAnsi="Times New Roman" w:cs="Times New Roman"/>
          <w:color w:val="454545"/>
        </w:rPr>
        <w:t xml:space="preserve"> </w:t>
      </w:r>
      <w:r w:rsidR="0054090D" w:rsidRPr="00CC2E03">
        <w:rPr>
          <w:rFonts w:ascii="Times New Roman" w:hAnsi="Times New Roman" w:cs="Times New Roman"/>
          <w:color w:val="454545"/>
        </w:rPr>
        <w:t>рассматривалась</w:t>
      </w:r>
      <w:r w:rsidR="005110F7" w:rsidRPr="00CC2E03">
        <w:rPr>
          <w:rFonts w:ascii="Times New Roman" w:hAnsi="Times New Roman" w:cs="Times New Roman"/>
          <w:color w:val="454545"/>
        </w:rPr>
        <w:t xml:space="preserve"> как условие обучения и развития (Козырев В.А.)</w:t>
      </w:r>
      <w:r w:rsidRPr="00CC2E03">
        <w:rPr>
          <w:rFonts w:ascii="Times New Roman" w:hAnsi="Times New Roman" w:cs="Times New Roman"/>
          <w:color w:val="454545"/>
        </w:rPr>
        <w:t xml:space="preserve">, то </w:t>
      </w:r>
      <w:r w:rsidRPr="00CC2E03">
        <w:rPr>
          <w:rFonts w:ascii="Times New Roman" w:hAnsi="Times New Roman" w:cs="Times New Roman"/>
          <w:color w:val="454545"/>
        </w:rPr>
        <w:t>электронн</w:t>
      </w:r>
      <w:r w:rsidRPr="00CC2E03">
        <w:rPr>
          <w:rFonts w:ascii="Times New Roman" w:hAnsi="Times New Roman" w:cs="Times New Roman"/>
          <w:color w:val="454545"/>
        </w:rPr>
        <w:t>ую</w:t>
      </w:r>
      <w:r w:rsidRPr="00CC2E03">
        <w:rPr>
          <w:rFonts w:ascii="Times New Roman" w:hAnsi="Times New Roman" w:cs="Times New Roman"/>
          <w:color w:val="454545"/>
        </w:rPr>
        <w:t xml:space="preserve"> </w:t>
      </w:r>
      <w:r w:rsidRPr="00CC2E03">
        <w:rPr>
          <w:rFonts w:ascii="Times New Roman" w:hAnsi="Times New Roman" w:cs="Times New Roman"/>
          <w:color w:val="454545"/>
        </w:rPr>
        <w:t>и</w:t>
      </w:r>
      <w:r w:rsidR="00B20C46" w:rsidRPr="00CC2E03">
        <w:rPr>
          <w:rFonts w:ascii="Times New Roman" w:hAnsi="Times New Roman" w:cs="Times New Roman"/>
          <w:color w:val="454545"/>
        </w:rPr>
        <w:t>нформационн</w:t>
      </w:r>
      <w:r w:rsidRPr="00CC2E03">
        <w:rPr>
          <w:rFonts w:ascii="Times New Roman" w:hAnsi="Times New Roman" w:cs="Times New Roman"/>
          <w:color w:val="454545"/>
        </w:rPr>
        <w:t xml:space="preserve">ую </w:t>
      </w:r>
      <w:r w:rsidR="00B20C46" w:rsidRPr="00CC2E03">
        <w:rPr>
          <w:rFonts w:ascii="Times New Roman" w:hAnsi="Times New Roman" w:cs="Times New Roman"/>
          <w:color w:val="454545"/>
        </w:rPr>
        <w:t>образовательн</w:t>
      </w:r>
      <w:r w:rsidRPr="00CC2E03">
        <w:rPr>
          <w:rFonts w:ascii="Times New Roman" w:hAnsi="Times New Roman" w:cs="Times New Roman"/>
          <w:color w:val="454545"/>
        </w:rPr>
        <w:t>ую</w:t>
      </w:r>
      <w:r w:rsidR="00B20C46" w:rsidRPr="00CC2E03">
        <w:rPr>
          <w:rFonts w:ascii="Times New Roman" w:hAnsi="Times New Roman" w:cs="Times New Roman"/>
          <w:color w:val="454545"/>
        </w:rPr>
        <w:t xml:space="preserve"> сред</w:t>
      </w:r>
      <w:r w:rsidRPr="00CC2E03">
        <w:rPr>
          <w:rFonts w:ascii="Times New Roman" w:hAnsi="Times New Roman" w:cs="Times New Roman"/>
          <w:color w:val="454545"/>
        </w:rPr>
        <w:t>у</w:t>
      </w:r>
      <w:r w:rsidR="00B20C46" w:rsidRPr="00CC2E03">
        <w:rPr>
          <w:rFonts w:ascii="Times New Roman" w:hAnsi="Times New Roman" w:cs="Times New Roman"/>
          <w:color w:val="454545"/>
        </w:rPr>
        <w:t xml:space="preserve"> </w:t>
      </w:r>
      <w:r w:rsidR="001A577C" w:rsidRPr="00CC2E03">
        <w:rPr>
          <w:rFonts w:ascii="Times New Roman" w:hAnsi="Times New Roman" w:cs="Times New Roman"/>
          <w:color w:val="454545"/>
        </w:rPr>
        <w:t xml:space="preserve"> следует рассматривать </w:t>
      </w:r>
      <w:r w:rsidR="00B20C46" w:rsidRPr="00CC2E03">
        <w:rPr>
          <w:rFonts w:ascii="Times New Roman" w:hAnsi="Times New Roman" w:cs="Times New Roman"/>
          <w:color w:val="454545"/>
        </w:rPr>
        <w:t>как средство обучения</w:t>
      </w:r>
      <w:r w:rsidR="001A577C" w:rsidRPr="00CC2E03">
        <w:rPr>
          <w:rFonts w:ascii="Times New Roman" w:hAnsi="Times New Roman" w:cs="Times New Roman"/>
          <w:color w:val="454545"/>
        </w:rPr>
        <w:t>. Эта среда отличается</w:t>
      </w:r>
      <w:r w:rsidR="008B1EBD" w:rsidRPr="00CC2E03">
        <w:rPr>
          <w:rFonts w:ascii="Times New Roman" w:hAnsi="Times New Roman" w:cs="Times New Roman"/>
          <w:b/>
          <w:i/>
          <w:color w:val="454545"/>
        </w:rPr>
        <w:t xml:space="preserve"> </w:t>
      </w:r>
      <w:r w:rsidR="00660275" w:rsidRPr="00CC2E03">
        <w:rPr>
          <w:rFonts w:ascii="Times New Roman" w:hAnsi="Times New Roman" w:cs="Times New Roman"/>
          <w:color w:val="454545"/>
        </w:rPr>
        <w:t>множественност</w:t>
      </w:r>
      <w:r w:rsidR="001A577C" w:rsidRPr="00CC2E03">
        <w:rPr>
          <w:rFonts w:ascii="Times New Roman" w:hAnsi="Times New Roman" w:cs="Times New Roman"/>
          <w:color w:val="454545"/>
        </w:rPr>
        <w:t>ью</w:t>
      </w:r>
      <w:r w:rsidR="00660275" w:rsidRPr="00CC2E03">
        <w:rPr>
          <w:rFonts w:ascii="Times New Roman" w:hAnsi="Times New Roman" w:cs="Times New Roman"/>
          <w:color w:val="454545"/>
        </w:rPr>
        <w:t xml:space="preserve"> технологий – не только информационных, но и педагогических</w:t>
      </w:r>
      <w:r w:rsidR="001A577C" w:rsidRPr="00CC2E03">
        <w:rPr>
          <w:rFonts w:ascii="Times New Roman" w:hAnsi="Times New Roman" w:cs="Times New Roman"/>
          <w:color w:val="454545"/>
        </w:rPr>
        <w:t>.</w:t>
      </w:r>
    </w:p>
    <w:p w:rsidR="0054090D" w:rsidRPr="00CC2E03" w:rsidRDefault="0054090D" w:rsidP="00CC2E03">
      <w:pPr>
        <w:jc w:val="both"/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  Рассмотрим схематично как изменяется образовательная среда. Сегодня, информационно-комммуникационное обеспечение образовательных программ обеспечивает</w:t>
      </w:r>
      <w:r w:rsidR="000A47DE" w:rsidRPr="00CC2E03">
        <w:rPr>
          <w:rFonts w:ascii="Times New Roman" w:hAnsi="Times New Roman" w:cs="Times New Roman"/>
          <w:color w:val="454545"/>
        </w:rPr>
        <w:t xml:space="preserve"> расширение, дополнение, </w:t>
      </w:r>
      <w:r w:rsidRPr="00CC2E03">
        <w:rPr>
          <w:rFonts w:ascii="Times New Roman" w:hAnsi="Times New Roman" w:cs="Times New Roman"/>
          <w:color w:val="454545"/>
        </w:rPr>
        <w:t xml:space="preserve">обогащение </w:t>
      </w:r>
      <w:r w:rsidR="000A47DE" w:rsidRPr="00CC2E03">
        <w:rPr>
          <w:rFonts w:ascii="Times New Roman" w:hAnsi="Times New Roman" w:cs="Times New Roman"/>
          <w:color w:val="454545"/>
        </w:rPr>
        <w:t>образовательной среды при использовании средств ИКТ</w:t>
      </w:r>
      <w:r w:rsidRPr="00CC2E03">
        <w:rPr>
          <w:rFonts w:ascii="Times New Roman" w:hAnsi="Times New Roman" w:cs="Times New Roman"/>
          <w:color w:val="454545"/>
        </w:rPr>
        <w:t>. Центром этой среды остается педагог, его деятельность.</w:t>
      </w:r>
    </w:p>
    <w:p w:rsidR="0054090D" w:rsidRPr="00CC2E03" w:rsidRDefault="0054090D" w:rsidP="0054090D">
      <w:pPr>
        <w:rPr>
          <w:rFonts w:ascii="Times New Roman" w:hAnsi="Times New Roman" w:cs="Times New Roman"/>
          <w:color w:val="454545"/>
        </w:rPr>
      </w:pPr>
    </w:p>
    <w:p w:rsidR="009C4947" w:rsidRPr="00CC2E03" w:rsidRDefault="0054090D" w:rsidP="0054090D">
      <w:pPr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  <w:color w:val="454545"/>
        </w:rPr>
        <w:lastRenderedPageBreak/>
        <w:t xml:space="preserve"> Другая схема показывает, что необходимо запускать электронную часть образовательной среды как новый слой с иным ходом информационных и коммуникационных процессов. Центром этих процессов должен становится обучающийся, в реализации личностно-ориентированных подходов. Эта часть среды должна отвечать</w:t>
      </w:r>
      <w:r w:rsidR="00774551" w:rsidRPr="00CC2E03">
        <w:rPr>
          <w:rFonts w:ascii="Times New Roman" w:hAnsi="Times New Roman" w:cs="Times New Roman"/>
          <w:color w:val="454545"/>
        </w:rPr>
        <w:t xml:space="preserve"> на запросы современной молодежи, новое поведение в электронной среде</w:t>
      </w:r>
      <w:r w:rsidR="00CC2E03" w:rsidRPr="00CC2E03">
        <w:rPr>
          <w:rFonts w:ascii="Times New Roman" w:hAnsi="Times New Roman" w:cs="Times New Roman"/>
          <w:color w:val="454545"/>
        </w:rPr>
        <w:t>.</w:t>
      </w:r>
      <w:r w:rsidRPr="00CC2E03">
        <w:rPr>
          <w:rFonts w:ascii="Times New Roman" w:hAnsi="Times New Roman" w:cs="Times New Roman"/>
          <w:color w:val="454545"/>
        </w:rPr>
        <w:t xml:space="preserve"> В перспективе предстоит</w:t>
      </w:r>
      <w:r w:rsidR="00CC2E03" w:rsidRPr="00CC2E03">
        <w:rPr>
          <w:rFonts w:ascii="Times New Roman" w:hAnsi="Times New Roman" w:cs="Times New Roman"/>
          <w:color w:val="454545"/>
        </w:rPr>
        <w:t xml:space="preserve"> </w:t>
      </w:r>
      <w:r w:rsidR="00B82552" w:rsidRPr="00CC2E03">
        <w:rPr>
          <w:rFonts w:ascii="Times New Roman" w:hAnsi="Times New Roman" w:cs="Times New Roman"/>
        </w:rPr>
        <w:t xml:space="preserve">научиться разворачивать образовательные взаимодействия вокруг обучающегося как активного субъекта внеаудиторной самостоятельной работы. Учитывая индивидуальный образовательный запрос, мотивации и устремления отдельного субъекта,  личностные смыслы в осуществляемой деятельности. </w:t>
      </w:r>
    </w:p>
    <w:p w:rsidR="00D22F56" w:rsidRPr="00CC2E03" w:rsidRDefault="00D22F56" w:rsidP="009C4947">
      <w:pPr>
        <w:pStyle w:val="a3"/>
        <w:jc w:val="both"/>
        <w:rPr>
          <w:rFonts w:ascii="Times New Roman" w:hAnsi="Times New Roman" w:cs="Times New Roman"/>
        </w:rPr>
      </w:pPr>
    </w:p>
    <w:p w:rsidR="000C67C5" w:rsidRPr="00CC2E03" w:rsidRDefault="00D22F56" w:rsidP="00B20698">
      <w:pPr>
        <w:spacing w:after="200" w:line="276" w:lineRule="auto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Как надо совершенствовать у</w:t>
      </w:r>
      <w:r w:rsidR="000C67C5" w:rsidRPr="00CC2E03">
        <w:rPr>
          <w:rFonts w:ascii="Times New Roman" w:hAnsi="Times New Roman" w:cs="Times New Roman"/>
        </w:rPr>
        <w:t>правление образовательными программами и их информационно-коммуникационного обеспечени</w:t>
      </w:r>
      <w:r w:rsidR="00CC2E03" w:rsidRPr="00CC2E03">
        <w:rPr>
          <w:rFonts w:ascii="Times New Roman" w:hAnsi="Times New Roman" w:cs="Times New Roman"/>
        </w:rPr>
        <w:t>ем? Необходимо</w:t>
      </w:r>
    </w:p>
    <w:p w:rsidR="000C67C5" w:rsidRPr="00CC2E03" w:rsidRDefault="000C67C5" w:rsidP="000C67C5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Создание электронных курсов по всей образовательной программе, с фокусом на организацию внеаудиторной самостоятельной работы</w:t>
      </w:r>
    </w:p>
    <w:p w:rsidR="00EC4505" w:rsidRPr="00CC2E03" w:rsidRDefault="00EC4505" w:rsidP="00EC4505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личностно-ориентированные подходы не только к </w:t>
      </w:r>
      <w:r w:rsidR="00D22F56" w:rsidRPr="00CC2E03">
        <w:rPr>
          <w:rFonts w:ascii="Times New Roman" w:hAnsi="Times New Roman" w:cs="Times New Roman"/>
        </w:rPr>
        <w:t>студентам-инвалидам</w:t>
      </w:r>
      <w:r w:rsidRPr="00CC2E03">
        <w:rPr>
          <w:rFonts w:ascii="Times New Roman" w:hAnsi="Times New Roman" w:cs="Times New Roman"/>
        </w:rPr>
        <w:t xml:space="preserve">, но  ко всем студентам </w:t>
      </w:r>
    </w:p>
    <w:p w:rsidR="00EC4505" w:rsidRPr="00CC2E03" w:rsidRDefault="00EC4505" w:rsidP="00EC4505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Реализация междисциплинарных связей и взаимодействий </w:t>
      </w:r>
      <w:r w:rsidR="00D22F56" w:rsidRPr="00CC2E03">
        <w:rPr>
          <w:rFonts w:ascii="Times New Roman" w:hAnsi="Times New Roman" w:cs="Times New Roman"/>
        </w:rPr>
        <w:t xml:space="preserve">как </w:t>
      </w:r>
      <w:r w:rsidRPr="00CC2E03">
        <w:rPr>
          <w:rFonts w:ascii="Times New Roman" w:hAnsi="Times New Roman" w:cs="Times New Roman"/>
        </w:rPr>
        <w:t>совместная профессиональная деятельность</w:t>
      </w:r>
      <w:r w:rsidR="00D22F56" w:rsidRPr="00CC2E03">
        <w:rPr>
          <w:rFonts w:ascii="Times New Roman" w:hAnsi="Times New Roman" w:cs="Times New Roman"/>
        </w:rPr>
        <w:t xml:space="preserve"> преподавателей через электронные среды</w:t>
      </w:r>
    </w:p>
    <w:p w:rsidR="00CC2E03" w:rsidRPr="00CC2E03" w:rsidRDefault="00CC2E03" w:rsidP="00B2069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</w:t>
      </w:r>
      <w:r w:rsidR="00B20698" w:rsidRPr="00CC2E03">
        <w:rPr>
          <w:rFonts w:ascii="Times New Roman" w:hAnsi="Times New Roman" w:cs="Times New Roman"/>
        </w:rPr>
        <w:t>О</w:t>
      </w:r>
      <w:r w:rsidR="00264A89" w:rsidRPr="00CC2E03">
        <w:rPr>
          <w:rFonts w:ascii="Times New Roman" w:hAnsi="Times New Roman" w:cs="Times New Roman"/>
        </w:rPr>
        <w:t xml:space="preserve">пыт </w:t>
      </w:r>
      <w:r w:rsidR="00B20698" w:rsidRPr="00CC2E03">
        <w:rPr>
          <w:rFonts w:ascii="Times New Roman" w:hAnsi="Times New Roman" w:cs="Times New Roman"/>
        </w:rPr>
        <w:t xml:space="preserve"> организации </w:t>
      </w:r>
      <w:r w:rsidR="00264A89" w:rsidRPr="00CC2E03">
        <w:rPr>
          <w:rFonts w:ascii="Times New Roman" w:hAnsi="Times New Roman" w:cs="Times New Roman"/>
        </w:rPr>
        <w:t>такой сетевой деятельности</w:t>
      </w:r>
      <w:r w:rsidR="00B20698" w:rsidRPr="00CC2E03">
        <w:rPr>
          <w:rFonts w:ascii="Times New Roman" w:hAnsi="Times New Roman" w:cs="Times New Roman"/>
        </w:rPr>
        <w:t xml:space="preserve"> в нашем университете накоплен. Он актуализируется научным направлением высокотехнологичная информационная образовательная среда- уже проведены две Международные конференции. </w:t>
      </w:r>
    </w:p>
    <w:p w:rsidR="00CC2E03" w:rsidRPr="00CC2E03" w:rsidRDefault="00CC2E03" w:rsidP="00B2069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 </w:t>
      </w:r>
      <w:r w:rsidR="00B20698" w:rsidRPr="00CC2E03">
        <w:rPr>
          <w:rFonts w:ascii="Times New Roman" w:hAnsi="Times New Roman" w:cs="Times New Roman"/>
        </w:rPr>
        <w:t>Это</w:t>
      </w:r>
      <w:r w:rsidRPr="00CC2E03">
        <w:rPr>
          <w:rFonts w:ascii="Times New Roman" w:hAnsi="Times New Roman" w:cs="Times New Roman"/>
        </w:rPr>
        <w:t xml:space="preserve"> также и</w:t>
      </w:r>
      <w:r w:rsidR="00B20698" w:rsidRPr="00CC2E03">
        <w:rPr>
          <w:rFonts w:ascii="Times New Roman" w:hAnsi="Times New Roman" w:cs="Times New Roman"/>
        </w:rPr>
        <w:t xml:space="preserve"> опыт</w:t>
      </w:r>
      <w:r w:rsidR="00EC4505" w:rsidRPr="00CC2E03">
        <w:rPr>
          <w:rFonts w:ascii="Times New Roman" w:hAnsi="Times New Roman" w:cs="Times New Roman"/>
        </w:rPr>
        <w:t xml:space="preserve"> реализации магистерской программы «Информационные технологии в образовании»</w:t>
      </w:r>
      <w:r w:rsidR="00B20698" w:rsidRPr="00CC2E03">
        <w:rPr>
          <w:rFonts w:ascii="Times New Roman" w:hAnsi="Times New Roman" w:cs="Times New Roman"/>
        </w:rPr>
        <w:t>.</w:t>
      </w:r>
      <w:r w:rsidR="00A44A62" w:rsidRPr="00CC2E03">
        <w:rPr>
          <w:rFonts w:ascii="Times New Roman" w:hAnsi="Times New Roman" w:cs="Times New Roman"/>
        </w:rPr>
        <w:t xml:space="preserve"> </w:t>
      </w:r>
      <w:r w:rsidR="00EC4505" w:rsidRPr="00CC2E03">
        <w:rPr>
          <w:rFonts w:ascii="Times New Roman" w:hAnsi="Times New Roman" w:cs="Times New Roman"/>
        </w:rPr>
        <w:t>Магистранты</w:t>
      </w:r>
      <w:r w:rsidR="00A44A62" w:rsidRPr="00CC2E03">
        <w:rPr>
          <w:rFonts w:ascii="Times New Roman" w:hAnsi="Times New Roman" w:cs="Times New Roman"/>
        </w:rPr>
        <w:t xml:space="preserve"> уже несколько лет</w:t>
      </w:r>
      <w:r w:rsidR="00EC4505" w:rsidRPr="00CC2E03">
        <w:rPr>
          <w:rFonts w:ascii="Times New Roman" w:hAnsi="Times New Roman" w:cs="Times New Roman"/>
        </w:rPr>
        <w:t xml:space="preserve"> проектируют</w:t>
      </w:r>
      <w:r w:rsidR="00A44A62" w:rsidRPr="00CC2E03">
        <w:rPr>
          <w:rFonts w:ascii="Times New Roman" w:hAnsi="Times New Roman" w:cs="Times New Roman"/>
        </w:rPr>
        <w:t xml:space="preserve"> такие</w:t>
      </w:r>
      <w:r w:rsidR="00EC4505" w:rsidRPr="00CC2E03">
        <w:rPr>
          <w:rFonts w:ascii="Times New Roman" w:hAnsi="Times New Roman" w:cs="Times New Roman"/>
        </w:rPr>
        <w:t xml:space="preserve"> электронные</w:t>
      </w:r>
      <w:r w:rsidR="00A44A62" w:rsidRPr="00CC2E03">
        <w:rPr>
          <w:rFonts w:ascii="Times New Roman" w:hAnsi="Times New Roman" w:cs="Times New Roman"/>
        </w:rPr>
        <w:t xml:space="preserve"> образовательные</w:t>
      </w:r>
      <w:r w:rsidR="00EC4505" w:rsidRPr="00CC2E03">
        <w:rPr>
          <w:rFonts w:ascii="Times New Roman" w:hAnsi="Times New Roman" w:cs="Times New Roman"/>
        </w:rPr>
        <w:t xml:space="preserve"> среды и исследуют результаты взаимодействий </w:t>
      </w:r>
      <w:r w:rsidR="00A44A62" w:rsidRPr="00CC2E03">
        <w:rPr>
          <w:rFonts w:ascii="Times New Roman" w:hAnsi="Times New Roman" w:cs="Times New Roman"/>
        </w:rPr>
        <w:t xml:space="preserve"> обучающихся </w:t>
      </w:r>
      <w:r w:rsidR="00EC4505" w:rsidRPr="00CC2E03">
        <w:rPr>
          <w:rFonts w:ascii="Times New Roman" w:hAnsi="Times New Roman" w:cs="Times New Roman"/>
        </w:rPr>
        <w:t>в них</w:t>
      </w:r>
      <w:r w:rsidR="00A44A62" w:rsidRPr="00CC2E03">
        <w:rPr>
          <w:rFonts w:ascii="Times New Roman" w:hAnsi="Times New Roman" w:cs="Times New Roman"/>
        </w:rPr>
        <w:t xml:space="preserve">. </w:t>
      </w:r>
    </w:p>
    <w:p w:rsidR="00CC2E03" w:rsidRPr="00CC2E03" w:rsidRDefault="00CC2E03" w:rsidP="00B2069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 </w:t>
      </w:r>
      <w:r w:rsidR="00A44A62" w:rsidRPr="00CC2E03">
        <w:rPr>
          <w:rFonts w:ascii="Times New Roman" w:hAnsi="Times New Roman" w:cs="Times New Roman"/>
        </w:rPr>
        <w:t xml:space="preserve">В методическом диссертационном совете в апреле </w:t>
      </w:r>
      <w:r w:rsidR="00B20698" w:rsidRPr="00CC2E03">
        <w:rPr>
          <w:rFonts w:ascii="Times New Roman" w:hAnsi="Times New Roman" w:cs="Times New Roman"/>
        </w:rPr>
        <w:t xml:space="preserve">2016 года </w:t>
      </w:r>
      <w:r w:rsidR="00A44A62" w:rsidRPr="00CC2E03">
        <w:rPr>
          <w:rFonts w:ascii="Times New Roman" w:hAnsi="Times New Roman" w:cs="Times New Roman"/>
        </w:rPr>
        <w:t xml:space="preserve"> защи</w:t>
      </w:r>
      <w:r w:rsidR="00B20698" w:rsidRPr="00CC2E03">
        <w:rPr>
          <w:rFonts w:ascii="Times New Roman" w:hAnsi="Times New Roman" w:cs="Times New Roman"/>
        </w:rPr>
        <w:t>щены две</w:t>
      </w:r>
      <w:r w:rsidR="00A44A62" w:rsidRPr="00CC2E03">
        <w:rPr>
          <w:rFonts w:ascii="Times New Roman" w:hAnsi="Times New Roman" w:cs="Times New Roman"/>
        </w:rPr>
        <w:t xml:space="preserve"> диссертаци</w:t>
      </w:r>
      <w:r w:rsidR="00B20698" w:rsidRPr="00CC2E03">
        <w:rPr>
          <w:rFonts w:ascii="Times New Roman" w:hAnsi="Times New Roman" w:cs="Times New Roman"/>
        </w:rPr>
        <w:t>и по этому направлению исследований. Пр</w:t>
      </w:r>
      <w:r w:rsidR="00EC4505" w:rsidRPr="00CC2E03">
        <w:rPr>
          <w:rFonts w:ascii="Times New Roman" w:hAnsi="Times New Roman" w:cs="Times New Roman"/>
        </w:rPr>
        <w:t xml:space="preserve">еподавателями кафедры опубликованы  научно-методические материалы, </w:t>
      </w:r>
      <w:r w:rsidR="00B20698" w:rsidRPr="00CC2E03">
        <w:rPr>
          <w:rFonts w:ascii="Times New Roman" w:hAnsi="Times New Roman" w:cs="Times New Roman"/>
        </w:rPr>
        <w:t>они находятся в библиотеке университета.</w:t>
      </w:r>
    </w:p>
    <w:p w:rsidR="001D1572" w:rsidRPr="00CC2E03" w:rsidRDefault="00CC2E03" w:rsidP="00B2069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Очевидно, что через новые</w:t>
      </w:r>
      <w:r w:rsidR="001D1572" w:rsidRPr="00CC2E03">
        <w:rPr>
          <w:rFonts w:ascii="Times New Roman" w:hAnsi="Times New Roman" w:cs="Times New Roman"/>
        </w:rPr>
        <w:t xml:space="preserve"> методики  обучения в электронной среде</w:t>
      </w:r>
      <w:r w:rsidR="00B20698" w:rsidRPr="00CC2E03">
        <w:rPr>
          <w:rFonts w:ascii="Times New Roman" w:hAnsi="Times New Roman" w:cs="Times New Roman"/>
        </w:rPr>
        <w:t xml:space="preserve"> будут </w:t>
      </w:r>
      <w:r w:rsidR="001D1572" w:rsidRPr="00CC2E03">
        <w:rPr>
          <w:rFonts w:ascii="Times New Roman" w:hAnsi="Times New Roman" w:cs="Times New Roman"/>
        </w:rPr>
        <w:t xml:space="preserve"> </w:t>
      </w:r>
      <w:r w:rsidR="00A44A62" w:rsidRPr="00CC2E03">
        <w:rPr>
          <w:rFonts w:ascii="Times New Roman" w:hAnsi="Times New Roman" w:cs="Times New Roman"/>
        </w:rPr>
        <w:t xml:space="preserve"> формир</w:t>
      </w:r>
      <w:r w:rsidR="00B20698" w:rsidRPr="00CC2E03">
        <w:rPr>
          <w:rFonts w:ascii="Times New Roman" w:hAnsi="Times New Roman" w:cs="Times New Roman"/>
        </w:rPr>
        <w:t>оваться</w:t>
      </w:r>
      <w:r w:rsidR="008D6C35" w:rsidRPr="00CC2E03">
        <w:rPr>
          <w:rFonts w:ascii="Times New Roman" w:hAnsi="Times New Roman" w:cs="Times New Roman"/>
        </w:rPr>
        <w:t xml:space="preserve"> </w:t>
      </w:r>
      <w:r w:rsidR="001D1572" w:rsidRPr="00CC2E03">
        <w:rPr>
          <w:rFonts w:ascii="Times New Roman" w:hAnsi="Times New Roman" w:cs="Times New Roman"/>
        </w:rPr>
        <w:t>сетевые сообщества обмена знаниями</w:t>
      </w:r>
      <w:r w:rsidR="00A44A62" w:rsidRPr="00CC2E03">
        <w:rPr>
          <w:rFonts w:ascii="Times New Roman" w:hAnsi="Times New Roman" w:cs="Times New Roman"/>
        </w:rPr>
        <w:t>, в которых магистранты могут передавать свой опыт бакалаврам, а те- абитуриента</w:t>
      </w:r>
      <w:r w:rsidR="008D6C35" w:rsidRPr="00CC2E03">
        <w:rPr>
          <w:rFonts w:ascii="Times New Roman" w:hAnsi="Times New Roman" w:cs="Times New Roman"/>
        </w:rPr>
        <w:t>м. Через их действия в е-среде можно масштабировать коммуникации и достигать новых эффектов.</w:t>
      </w:r>
    </w:p>
    <w:p w:rsidR="009C4947" w:rsidRPr="00CC2E03" w:rsidRDefault="00646233" w:rsidP="00646233">
      <w:pPr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    </w:t>
      </w:r>
      <w:r w:rsidR="00557D6F" w:rsidRPr="00CC2E03">
        <w:rPr>
          <w:rFonts w:ascii="Times New Roman" w:hAnsi="Times New Roman" w:cs="Times New Roman"/>
          <w:color w:val="454545"/>
        </w:rPr>
        <w:t xml:space="preserve">Какие </w:t>
      </w:r>
      <w:r w:rsidR="00901D77" w:rsidRPr="00CC2E03">
        <w:rPr>
          <w:rFonts w:ascii="Times New Roman" w:hAnsi="Times New Roman" w:cs="Times New Roman"/>
          <w:color w:val="454545"/>
        </w:rPr>
        <w:t xml:space="preserve">в нашем вузе сегодня </w:t>
      </w:r>
      <w:r w:rsidR="00557D6F" w:rsidRPr="00CC2E03">
        <w:rPr>
          <w:rFonts w:ascii="Times New Roman" w:hAnsi="Times New Roman" w:cs="Times New Roman"/>
          <w:color w:val="454545"/>
        </w:rPr>
        <w:t>есть п</w:t>
      </w:r>
      <w:r w:rsidR="001D1572" w:rsidRPr="00CC2E03">
        <w:rPr>
          <w:rFonts w:ascii="Times New Roman" w:hAnsi="Times New Roman" w:cs="Times New Roman"/>
          <w:color w:val="454545"/>
        </w:rPr>
        <w:t>редпосылки</w:t>
      </w:r>
      <w:r w:rsidR="00557D6F" w:rsidRPr="00CC2E03">
        <w:rPr>
          <w:rFonts w:ascii="Times New Roman" w:hAnsi="Times New Roman" w:cs="Times New Roman"/>
          <w:color w:val="454545"/>
        </w:rPr>
        <w:t xml:space="preserve"> </w:t>
      </w:r>
      <w:r w:rsidR="005D6E55" w:rsidRPr="00CC2E03">
        <w:rPr>
          <w:rFonts w:ascii="Times New Roman" w:hAnsi="Times New Roman" w:cs="Times New Roman"/>
          <w:color w:val="454545"/>
        </w:rPr>
        <w:t xml:space="preserve"> совершенствования управления образовательными программами и их информационно-коммуникационного обеспечения?</w:t>
      </w:r>
    </w:p>
    <w:p w:rsidR="00107D58" w:rsidRPr="00CC2E03" w:rsidRDefault="00107D58" w:rsidP="00107D58">
      <w:pPr>
        <w:pStyle w:val="a3"/>
        <w:rPr>
          <w:rFonts w:ascii="Times New Roman" w:hAnsi="Times New Roman" w:cs="Times New Roman"/>
          <w:b/>
          <w:i/>
          <w:color w:val="454545"/>
        </w:rPr>
      </w:pPr>
    </w:p>
    <w:p w:rsidR="00557D6F" w:rsidRPr="00CC2E03" w:rsidRDefault="00646233" w:rsidP="00646233">
      <w:pPr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Создана с</w:t>
      </w:r>
      <w:r w:rsidR="00E77FD1" w:rsidRPr="00CC2E03">
        <w:rPr>
          <w:rFonts w:ascii="Times New Roman" w:hAnsi="Times New Roman" w:cs="Times New Roman"/>
          <w:color w:val="454545"/>
        </w:rPr>
        <w:t xml:space="preserve">овременная </w:t>
      </w:r>
      <w:r w:rsidR="00557D6F" w:rsidRPr="00CC2E03">
        <w:rPr>
          <w:rFonts w:ascii="Times New Roman" w:hAnsi="Times New Roman" w:cs="Times New Roman"/>
          <w:color w:val="454545"/>
        </w:rPr>
        <w:t>инфраструктур</w:t>
      </w:r>
      <w:r w:rsidR="00E77FD1" w:rsidRPr="00CC2E03">
        <w:rPr>
          <w:rFonts w:ascii="Times New Roman" w:hAnsi="Times New Roman" w:cs="Times New Roman"/>
          <w:color w:val="454545"/>
        </w:rPr>
        <w:t>а</w:t>
      </w:r>
      <w:r w:rsidR="00557D6F" w:rsidRPr="00CC2E03">
        <w:rPr>
          <w:rFonts w:ascii="Times New Roman" w:hAnsi="Times New Roman" w:cs="Times New Roman"/>
          <w:color w:val="454545"/>
        </w:rPr>
        <w:t xml:space="preserve"> вуза</w:t>
      </w:r>
    </w:p>
    <w:p w:rsidR="00A17088" w:rsidRPr="00CC2E03" w:rsidRDefault="00646233" w:rsidP="00646233">
      <w:pPr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 </w:t>
      </w:r>
      <w:r w:rsidR="00A17088" w:rsidRPr="00CC2E03">
        <w:rPr>
          <w:rFonts w:ascii="Times New Roman" w:hAnsi="Times New Roman" w:cs="Times New Roman"/>
        </w:rPr>
        <w:t xml:space="preserve">Со стороны создания современной информационной инфраструктуры это комплексы компьютерных классов и рабочих мест с числом доступных для учебных задач компьютеров более 2000, центр обработки и хранения данных (ЦОД) с пиковой производительностью более 2,4 Гигафлоп, локальная вычислительная сеть (ЛВС), включающая удалённые корпуса и филиалы университета, беспроводная </w:t>
      </w:r>
      <w:r w:rsidR="00A17088" w:rsidRPr="00CC2E03">
        <w:rPr>
          <w:rFonts w:ascii="Times New Roman" w:hAnsi="Times New Roman" w:cs="Times New Roman"/>
          <w:lang w:val="en-US"/>
        </w:rPr>
        <w:t>WiFi</w:t>
      </w:r>
      <w:r w:rsidR="00A17088" w:rsidRPr="00CC2E03">
        <w:rPr>
          <w:rFonts w:ascii="Times New Roman" w:hAnsi="Times New Roman" w:cs="Times New Roman"/>
        </w:rPr>
        <w:t xml:space="preserve"> сеть, охватывающая более 50% территории, более 100 аудиторий полностью или частично оснащённых мультимедийным оборудованием для проведения лекционных и аудиторных занятий на самом современном техническом и технологическом уровне. </w:t>
      </w:r>
    </w:p>
    <w:p w:rsidR="00107D58" w:rsidRPr="00CC2E03" w:rsidRDefault="00107D58" w:rsidP="00107D58">
      <w:pPr>
        <w:pStyle w:val="a3"/>
        <w:rPr>
          <w:rFonts w:ascii="Times New Roman" w:hAnsi="Times New Roman" w:cs="Times New Roman"/>
          <w:b/>
          <w:i/>
          <w:color w:val="454545"/>
        </w:rPr>
      </w:pPr>
    </w:p>
    <w:p w:rsidR="00557D6F" w:rsidRPr="00CC2E03" w:rsidRDefault="00646233" w:rsidP="00646233">
      <w:pPr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 Разработана и эффективно функционирует и</w:t>
      </w:r>
      <w:r w:rsidR="00E77FD1" w:rsidRPr="00CC2E03">
        <w:rPr>
          <w:rFonts w:ascii="Times New Roman" w:hAnsi="Times New Roman" w:cs="Times New Roman"/>
          <w:color w:val="454545"/>
        </w:rPr>
        <w:t>Информационная система управления учебным процессом</w:t>
      </w:r>
    </w:p>
    <w:p w:rsidR="00194AE7" w:rsidRPr="00CC2E03" w:rsidRDefault="00646233" w:rsidP="00646233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Это </w:t>
      </w:r>
      <w:r w:rsidR="00A17088" w:rsidRPr="00CC2E03">
        <w:rPr>
          <w:rFonts w:ascii="Times New Roman" w:hAnsi="Times New Roman" w:cs="Times New Roman"/>
        </w:rPr>
        <w:t xml:space="preserve">интегрированная информационная система для подразделений, связанных с планированием, организацией и управлением учебным процессом  базируется на распределенной корпоративной базе данных и включает комплекс </w:t>
      </w:r>
      <w:r w:rsidR="005D5DD5" w:rsidRPr="00CC2E03">
        <w:rPr>
          <w:rFonts w:ascii="Times New Roman" w:hAnsi="Times New Roman" w:cs="Times New Roman"/>
        </w:rPr>
        <w:t xml:space="preserve">(более 30) </w:t>
      </w:r>
      <w:r w:rsidR="00A17088" w:rsidRPr="00CC2E03">
        <w:rPr>
          <w:rFonts w:ascii="Times New Roman" w:hAnsi="Times New Roman" w:cs="Times New Roman"/>
        </w:rPr>
        <w:t xml:space="preserve">информационных </w:t>
      </w:r>
      <w:r w:rsidR="005D5DD5" w:rsidRPr="00CC2E03">
        <w:rPr>
          <w:rFonts w:ascii="Times New Roman" w:hAnsi="Times New Roman" w:cs="Times New Roman"/>
        </w:rPr>
        <w:t xml:space="preserve">систем </w:t>
      </w:r>
      <w:r w:rsidR="00A17088" w:rsidRPr="00CC2E03">
        <w:rPr>
          <w:rFonts w:ascii="Times New Roman" w:hAnsi="Times New Roman" w:cs="Times New Roman"/>
        </w:rPr>
        <w:t xml:space="preserve">и </w:t>
      </w:r>
      <w:r w:rsidR="00A17088" w:rsidRPr="00CC2E03">
        <w:rPr>
          <w:rFonts w:ascii="Times New Roman" w:hAnsi="Times New Roman" w:cs="Times New Roman"/>
          <w:lang w:val="en-US"/>
        </w:rPr>
        <w:t>WEB</w:t>
      </w:r>
      <w:r w:rsidR="00A17088" w:rsidRPr="00CC2E03">
        <w:rPr>
          <w:rFonts w:ascii="Times New Roman" w:hAnsi="Times New Roman" w:cs="Times New Roman"/>
        </w:rPr>
        <w:t xml:space="preserve">-ресурсов, предназначенных для формирования: </w:t>
      </w:r>
    </w:p>
    <w:p w:rsidR="00194AE7" w:rsidRPr="00CC2E03" w:rsidRDefault="00A17088" w:rsidP="00194AE7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корректных учебных и рабочих планов основных профессиональных образовательных программ ;</w:t>
      </w:r>
    </w:p>
    <w:p w:rsidR="00194AE7" w:rsidRPr="00CC2E03" w:rsidRDefault="00A17088" w:rsidP="00194AE7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данных об участии кафедр и преподавателей в реализации ОПОП; </w:t>
      </w:r>
    </w:p>
    <w:p w:rsidR="00A17088" w:rsidRPr="00CC2E03" w:rsidRDefault="00A17088" w:rsidP="00194AE7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об успешности освоения студентами образовательных программ; актуального расписания занятий и т.д.</w:t>
      </w:r>
    </w:p>
    <w:p w:rsidR="00A17088" w:rsidRPr="00CC2E03" w:rsidRDefault="00A17088" w:rsidP="00A1708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A17088" w:rsidRPr="00CC2E03" w:rsidRDefault="00A17088" w:rsidP="00A1708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Справочные системы «Декан», «Начальник УМУ», «Проректор» и другие предоставляют руководителям достоверную информацию о различных аспектах проектирования и реализации образовательных программ в университете, как основы для принятия управленческих решений. </w:t>
      </w:r>
    </w:p>
    <w:p w:rsidR="00D561C6" w:rsidRPr="00CC2E03" w:rsidRDefault="00646233" w:rsidP="00A1708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</w:t>
      </w:r>
      <w:r w:rsidR="00A17088" w:rsidRPr="00CC2E03">
        <w:rPr>
          <w:rFonts w:ascii="Times New Roman" w:hAnsi="Times New Roman" w:cs="Times New Roman"/>
        </w:rPr>
        <w:t xml:space="preserve">Компоненты </w:t>
      </w:r>
      <w:r w:rsidRPr="00CC2E03">
        <w:rPr>
          <w:rFonts w:ascii="Times New Roman" w:hAnsi="Times New Roman" w:cs="Times New Roman"/>
        </w:rPr>
        <w:t xml:space="preserve">интегрированная информационная система </w:t>
      </w:r>
      <w:r w:rsidR="00A17088" w:rsidRPr="00CC2E03">
        <w:rPr>
          <w:rFonts w:ascii="Times New Roman" w:hAnsi="Times New Roman" w:cs="Times New Roman"/>
        </w:rPr>
        <w:t xml:space="preserve"> обеспечивают: </w:t>
      </w:r>
    </w:p>
    <w:p w:rsidR="00D561C6" w:rsidRPr="00CC2E03" w:rsidRDefault="00A17088" w:rsidP="00D561C6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оперативное обновление детализированных и аналитических данных о различных аспектах образовательного процесса, </w:t>
      </w:r>
    </w:p>
    <w:p w:rsidR="00D561C6" w:rsidRPr="00CC2E03" w:rsidRDefault="00A17088" w:rsidP="00D561C6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совершен</w:t>
      </w:r>
      <w:r w:rsidR="0060028A" w:rsidRPr="00CC2E03">
        <w:rPr>
          <w:rFonts w:ascii="Times New Roman" w:hAnsi="Times New Roman" w:cs="Times New Roman"/>
        </w:rPr>
        <w:t>0</w:t>
      </w:r>
      <w:r w:rsidRPr="00CC2E03">
        <w:rPr>
          <w:rFonts w:ascii="Times New Roman" w:hAnsi="Times New Roman" w:cs="Times New Roman"/>
        </w:rPr>
        <w:t xml:space="preserve">ствование управления образовательным процессом, </w:t>
      </w:r>
    </w:p>
    <w:p w:rsidR="00A17088" w:rsidRPr="00CC2E03" w:rsidRDefault="00A17088" w:rsidP="00D561C6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мониторинг соблюдения условий реализации образовательных программ в соответствии с требованиями нормативных документов. </w:t>
      </w:r>
    </w:p>
    <w:p w:rsidR="00DF2C0A" w:rsidRPr="00CC2E03" w:rsidRDefault="00A17088" w:rsidP="00A1708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Перспективные разработки этого направления связаны с созданием ресурса «Электронная документация ОПОП» для формирования и публикации в открытом доступе информации об образовательных</w:t>
      </w:r>
      <w:r w:rsidR="00DF2C0A" w:rsidRPr="00CC2E03">
        <w:rPr>
          <w:rFonts w:ascii="Times New Roman" w:hAnsi="Times New Roman" w:cs="Times New Roman"/>
        </w:rPr>
        <w:t xml:space="preserve"> программах</w:t>
      </w:r>
      <w:r w:rsidRPr="00CC2E03">
        <w:rPr>
          <w:rFonts w:ascii="Times New Roman" w:hAnsi="Times New Roman" w:cs="Times New Roman"/>
        </w:rPr>
        <w:t xml:space="preserve"> </w:t>
      </w:r>
    </w:p>
    <w:p w:rsidR="00DF2C0A" w:rsidRPr="00CC2E03" w:rsidRDefault="00A17088" w:rsidP="00DF2C0A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bCs/>
        </w:rPr>
      </w:pPr>
      <w:r w:rsidRPr="00CC2E03">
        <w:rPr>
          <w:rFonts w:ascii="Times New Roman" w:hAnsi="Times New Roman" w:cs="Times New Roman"/>
        </w:rPr>
        <w:t>интеграция ресурса с «</w:t>
      </w:r>
      <w:r w:rsidRPr="00CC2E03">
        <w:rPr>
          <w:rFonts w:ascii="Times New Roman" w:hAnsi="Times New Roman" w:cs="Times New Roman"/>
          <w:bCs/>
        </w:rPr>
        <w:t xml:space="preserve">Электронным атласом», </w:t>
      </w:r>
    </w:p>
    <w:p w:rsidR="00DF2C0A" w:rsidRPr="00CC2E03" w:rsidRDefault="00A17088" w:rsidP="00DF2C0A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bCs/>
        </w:rPr>
      </w:pPr>
      <w:r w:rsidRPr="00CC2E03">
        <w:rPr>
          <w:rFonts w:ascii="Times New Roman" w:hAnsi="Times New Roman" w:cs="Times New Roman"/>
          <w:bCs/>
        </w:rPr>
        <w:t xml:space="preserve">личными кабинетами студентов и преподавателей, </w:t>
      </w:r>
    </w:p>
    <w:p w:rsidR="00A17088" w:rsidRPr="00CC2E03" w:rsidRDefault="00A17088" w:rsidP="00DF2C0A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  <w:bCs/>
        </w:rPr>
        <w:t>Расширение возможностей электронной среды ОПОП</w:t>
      </w:r>
      <w:r w:rsidRPr="00CC2E03">
        <w:rPr>
          <w:rFonts w:ascii="Times New Roman" w:hAnsi="Times New Roman" w:cs="Times New Roman"/>
        </w:rPr>
        <w:t xml:space="preserve"> за счет цифровых портфолио студентов и преподавателей  для представления достижений в учебной и профессиональной деятельности, социальной сфере</w:t>
      </w:r>
      <w:r w:rsidRPr="00CC2E03">
        <w:rPr>
          <w:rFonts w:ascii="Times New Roman" w:hAnsi="Times New Roman" w:cs="Times New Roman"/>
          <w:bCs/>
        </w:rPr>
        <w:t>.</w:t>
      </w:r>
      <w:r w:rsidRPr="00CC2E03">
        <w:rPr>
          <w:rFonts w:ascii="Times New Roman" w:hAnsi="Times New Roman" w:cs="Times New Roman"/>
        </w:rPr>
        <w:t xml:space="preserve">  </w:t>
      </w:r>
    </w:p>
    <w:p w:rsidR="00107D58" w:rsidRPr="00CC2E03" w:rsidRDefault="00107D58" w:rsidP="00107D58">
      <w:pPr>
        <w:pStyle w:val="a3"/>
        <w:rPr>
          <w:rFonts w:ascii="Times New Roman" w:hAnsi="Times New Roman" w:cs="Times New Roman"/>
          <w:b/>
          <w:i/>
          <w:color w:val="454545"/>
        </w:rPr>
      </w:pPr>
    </w:p>
    <w:p w:rsidR="00557D6F" w:rsidRPr="00CC2E03" w:rsidRDefault="0060028A" w:rsidP="0060028A">
      <w:pPr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>В нашем университете одна из лучших университетских библиотек и создана э</w:t>
      </w:r>
      <w:r w:rsidR="00557D6F" w:rsidRPr="00CC2E03">
        <w:rPr>
          <w:rFonts w:ascii="Times New Roman" w:hAnsi="Times New Roman" w:cs="Times New Roman"/>
          <w:color w:val="454545"/>
        </w:rPr>
        <w:t>лектронная библиотека</w:t>
      </w:r>
    </w:p>
    <w:p w:rsidR="00A17088" w:rsidRPr="00CC2E03" w:rsidRDefault="0060028A" w:rsidP="00AB27C8">
      <w:pPr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</w:t>
      </w:r>
      <w:r w:rsidR="00A17088" w:rsidRPr="00CC2E03">
        <w:rPr>
          <w:rFonts w:ascii="Times New Roman" w:hAnsi="Times New Roman" w:cs="Times New Roman"/>
        </w:rPr>
        <w:t>Фундаментальная библиотека оснащена системой электронного обслуживания и электронной книговыдачи. Взаимодействие с библиотекой читатель осуществляет с помощью сервисов личного кабинета, интегрируемого с информационными системами университета.</w:t>
      </w:r>
    </w:p>
    <w:p w:rsidR="00AB27C8" w:rsidRPr="00CC2E03" w:rsidRDefault="00981216" w:rsidP="00981216">
      <w:pPr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Более ста пятидесяти тысяч изданий из электронно-библиотечных систем включены в электронный каталог библиотеки наравне с изданиями из основного фонда, что позволяет </w:t>
      </w:r>
      <w:r w:rsidR="00AB27C8" w:rsidRPr="00CC2E03">
        <w:rPr>
          <w:rFonts w:ascii="Times New Roman" w:hAnsi="Times New Roman" w:cs="Times New Roman"/>
        </w:rPr>
        <w:t xml:space="preserve">их </w:t>
      </w:r>
      <w:r w:rsidRPr="00CC2E03">
        <w:rPr>
          <w:rFonts w:ascii="Times New Roman" w:hAnsi="Times New Roman" w:cs="Times New Roman"/>
        </w:rPr>
        <w:t>использовать  в списках основной и дополнительной литературы</w:t>
      </w:r>
    </w:p>
    <w:p w:rsidR="00BA42B6" w:rsidRPr="00CC2E03" w:rsidRDefault="00981216" w:rsidP="0060028A">
      <w:pPr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.</w:t>
      </w:r>
      <w:r w:rsidR="00AB27C8" w:rsidRPr="00CC2E03">
        <w:rPr>
          <w:rFonts w:ascii="Times New Roman" w:hAnsi="Times New Roman" w:cs="Times New Roman"/>
        </w:rPr>
        <w:t xml:space="preserve">  </w:t>
      </w:r>
      <w:r w:rsidR="00BA42B6" w:rsidRPr="00CC2E03">
        <w:rPr>
          <w:rFonts w:ascii="Times New Roman" w:hAnsi="Times New Roman" w:cs="Times New Roman"/>
          <w:i/>
        </w:rPr>
        <w:t>Перспективные разработки</w:t>
      </w:r>
      <w:r w:rsidR="00BA42B6" w:rsidRPr="00CC2E03">
        <w:rPr>
          <w:rFonts w:ascii="Times New Roman" w:hAnsi="Times New Roman" w:cs="Times New Roman"/>
        </w:rPr>
        <w:t xml:space="preserve"> - это</w:t>
      </w:r>
      <w:r w:rsidR="0042380F" w:rsidRPr="00CC2E03">
        <w:rPr>
          <w:rFonts w:ascii="Times New Roman" w:hAnsi="Times New Roman" w:cs="Times New Roman"/>
        </w:rPr>
        <w:t xml:space="preserve"> программных средств «Электронная документация ОПОП» и «Модуль «Книгообеспеченность» руководитель образовательной программы получает инструмент анализа  данных об учебно-методическом обеспечении образовательной программы, </w:t>
      </w:r>
    </w:p>
    <w:p w:rsidR="00AB27C8" w:rsidRPr="00CC2E03" w:rsidRDefault="0042380F" w:rsidP="00A17088">
      <w:pPr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функционировать автоматически обновляемые и регулируемые списки основной и дополнительной литературы, мгновенный расчет коэффициента книгообеспеченности</w:t>
      </w:r>
      <w:r w:rsidR="00BA42B6" w:rsidRPr="00CC2E03">
        <w:rPr>
          <w:rFonts w:ascii="Times New Roman" w:hAnsi="Times New Roman" w:cs="Times New Roman"/>
        </w:rPr>
        <w:t>-</w:t>
      </w:r>
      <w:r w:rsidRPr="00CC2E03">
        <w:rPr>
          <w:rFonts w:ascii="Times New Roman" w:hAnsi="Times New Roman" w:cs="Times New Roman"/>
        </w:rPr>
        <w:t xml:space="preserve"> действия в «одном окне»</w:t>
      </w:r>
      <w:r w:rsidR="00AB27C8" w:rsidRPr="00CC2E03">
        <w:rPr>
          <w:rFonts w:ascii="Times New Roman" w:hAnsi="Times New Roman" w:cs="Times New Roman"/>
        </w:rPr>
        <w:t>.</w:t>
      </w:r>
    </w:p>
    <w:p w:rsidR="00557D6F" w:rsidRPr="00CC2E03" w:rsidRDefault="0058074D" w:rsidP="0058074D">
      <w:pPr>
        <w:rPr>
          <w:rFonts w:ascii="Times New Roman" w:hAnsi="Times New Roman" w:cs="Times New Roman"/>
          <w:color w:val="454545"/>
        </w:rPr>
      </w:pPr>
      <w:r w:rsidRPr="00CC2E03">
        <w:rPr>
          <w:rFonts w:ascii="Times New Roman" w:hAnsi="Times New Roman" w:cs="Times New Roman"/>
          <w:color w:val="454545"/>
        </w:rPr>
        <w:t xml:space="preserve">На плаформе </w:t>
      </w:r>
      <w:r w:rsidRPr="00CC2E03">
        <w:rPr>
          <w:rFonts w:ascii="Times New Roman" w:hAnsi="Times New Roman" w:cs="Times New Roman"/>
          <w:color w:val="454545"/>
          <w:lang w:val="en-US"/>
        </w:rPr>
        <w:t>Moodle</w:t>
      </w:r>
      <w:r w:rsidRPr="00CC2E03">
        <w:rPr>
          <w:rFonts w:ascii="Times New Roman" w:hAnsi="Times New Roman" w:cs="Times New Roman"/>
          <w:color w:val="454545"/>
        </w:rPr>
        <w:t xml:space="preserve"> ф</w:t>
      </w:r>
      <w:r w:rsidR="00557D6F" w:rsidRPr="00CC2E03">
        <w:rPr>
          <w:rFonts w:ascii="Times New Roman" w:hAnsi="Times New Roman" w:cs="Times New Roman"/>
          <w:color w:val="454545"/>
        </w:rPr>
        <w:t>ункционир</w:t>
      </w:r>
      <w:r w:rsidRPr="00CC2E03">
        <w:rPr>
          <w:rFonts w:ascii="Times New Roman" w:hAnsi="Times New Roman" w:cs="Times New Roman"/>
          <w:color w:val="454545"/>
        </w:rPr>
        <w:t>ует система дистанционного обучения (</w:t>
      </w:r>
      <w:r w:rsidR="00557D6F" w:rsidRPr="00CC2E03">
        <w:rPr>
          <w:rFonts w:ascii="Times New Roman" w:hAnsi="Times New Roman" w:cs="Times New Roman"/>
          <w:color w:val="454545"/>
        </w:rPr>
        <w:t>СДО</w:t>
      </w:r>
      <w:r w:rsidRPr="00CC2E03">
        <w:rPr>
          <w:rFonts w:ascii="Times New Roman" w:hAnsi="Times New Roman" w:cs="Times New Roman"/>
          <w:color w:val="454545"/>
        </w:rPr>
        <w:t>)</w:t>
      </w:r>
      <w:r w:rsidR="00557D6F" w:rsidRPr="00CC2E03">
        <w:rPr>
          <w:rFonts w:ascii="Times New Roman" w:hAnsi="Times New Roman" w:cs="Times New Roman"/>
          <w:color w:val="454545"/>
        </w:rPr>
        <w:t xml:space="preserve"> </w:t>
      </w:r>
    </w:p>
    <w:p w:rsidR="002B1072" w:rsidRPr="00CC2E03" w:rsidRDefault="003B5157" w:rsidP="003B0316">
      <w:pPr>
        <w:shd w:val="clear" w:color="auto" w:fill="FFFFFF"/>
        <w:spacing w:after="242"/>
        <w:jc w:val="both"/>
        <w:rPr>
          <w:rFonts w:ascii="Times New Roman" w:hAnsi="Times New Roman" w:cs="Times New Roman"/>
          <w:bCs/>
        </w:rPr>
      </w:pPr>
      <w:r w:rsidRPr="00CC2E03">
        <w:rPr>
          <w:rFonts w:ascii="Times New Roman" w:hAnsi="Times New Roman" w:cs="Times New Roman"/>
        </w:rPr>
        <w:t>Развитие электронного обучения и дистанционных образовательных технологий в университете осуществляется на базе с</w:t>
      </w:r>
      <w:r w:rsidR="00AB27C8" w:rsidRPr="00CC2E03">
        <w:rPr>
          <w:rFonts w:ascii="Times New Roman" w:hAnsi="Times New Roman" w:cs="Times New Roman"/>
        </w:rPr>
        <w:t xml:space="preserve">истемы дистанционного обучения </w:t>
      </w:r>
      <w:r w:rsidRPr="00CC2E03">
        <w:rPr>
          <w:rFonts w:ascii="Times New Roman" w:hAnsi="Times New Roman" w:cs="Times New Roman"/>
        </w:rPr>
        <w:t xml:space="preserve"> </w:t>
      </w:r>
      <w:r w:rsidRPr="00CC2E03">
        <w:rPr>
          <w:rFonts w:ascii="Times New Roman" w:hAnsi="Times New Roman" w:cs="Times New Roman"/>
          <w:lang w:val="en-US"/>
        </w:rPr>
        <w:t>Moodle</w:t>
      </w:r>
      <w:r w:rsidRPr="00CC2E03">
        <w:rPr>
          <w:rFonts w:ascii="Times New Roman" w:hAnsi="Times New Roman" w:cs="Times New Roman"/>
        </w:rPr>
        <w:t xml:space="preserve">. В </w:t>
      </w:r>
      <w:r w:rsidR="002B1072" w:rsidRPr="00CC2E03">
        <w:rPr>
          <w:rFonts w:ascii="Times New Roman" w:hAnsi="Times New Roman" w:cs="Times New Roman"/>
        </w:rPr>
        <w:t>этом</w:t>
      </w:r>
      <w:r w:rsidRPr="00CC2E03">
        <w:rPr>
          <w:rFonts w:ascii="Times New Roman" w:hAnsi="Times New Roman" w:cs="Times New Roman"/>
        </w:rPr>
        <w:t xml:space="preserve"> </w:t>
      </w:r>
      <w:r w:rsidRPr="00CC2E03">
        <w:rPr>
          <w:rFonts w:ascii="Times New Roman" w:hAnsi="Times New Roman" w:cs="Times New Roman"/>
        </w:rPr>
        <w:lastRenderedPageBreak/>
        <w:t>учебном году произведена</w:t>
      </w:r>
      <w:r w:rsidR="00BA42B6" w:rsidRPr="00CC2E03">
        <w:rPr>
          <w:rFonts w:ascii="Times New Roman" w:hAnsi="Times New Roman" w:cs="Times New Roman"/>
        </w:rPr>
        <w:t xml:space="preserve"> интеграция </w:t>
      </w:r>
      <w:r w:rsidRPr="00CC2E03">
        <w:rPr>
          <w:rFonts w:ascii="Times New Roman" w:hAnsi="Times New Roman" w:cs="Times New Roman"/>
        </w:rPr>
        <w:t xml:space="preserve"> электронных учебных курсов с дисциплинами образовательных программ</w:t>
      </w:r>
      <w:r w:rsidR="002B1072" w:rsidRPr="00CC2E03">
        <w:rPr>
          <w:rFonts w:ascii="Times New Roman" w:hAnsi="Times New Roman" w:cs="Times New Roman"/>
        </w:rPr>
        <w:t>.</w:t>
      </w:r>
      <w:r w:rsidRPr="00CC2E03">
        <w:rPr>
          <w:rFonts w:ascii="Times New Roman" w:hAnsi="Times New Roman" w:cs="Times New Roman"/>
        </w:rPr>
        <w:t xml:space="preserve"> Разработана </w:t>
      </w:r>
      <w:r w:rsidR="00BA42B6" w:rsidRPr="00CC2E03">
        <w:rPr>
          <w:rFonts w:ascii="Times New Roman" w:hAnsi="Times New Roman" w:cs="Times New Roman"/>
        </w:rPr>
        <w:t xml:space="preserve">система </w:t>
      </w:r>
      <w:r w:rsidRPr="00CC2E03">
        <w:rPr>
          <w:rFonts w:ascii="Times New Roman" w:hAnsi="Times New Roman" w:cs="Times New Roman"/>
        </w:rPr>
        <w:t>«Мониторинг электронного обучения» для получения актуальной информации: о к</w:t>
      </w:r>
      <w:r w:rsidRPr="00CC2E03">
        <w:rPr>
          <w:rFonts w:ascii="Times New Roman" w:hAnsi="Times New Roman" w:cs="Times New Roman"/>
          <w:bCs/>
        </w:rPr>
        <w:t xml:space="preserve">оличестве созданных курсов, обеспеченности образовательных программ электронными ресурсами, вкладе факультетов, институтов, кафедр, преподавателей в развитие ЭО и ДОТ в университете. </w:t>
      </w:r>
    </w:p>
    <w:p w:rsidR="003B5157" w:rsidRPr="00CC2E03" w:rsidRDefault="003B5157" w:rsidP="003B0316">
      <w:pPr>
        <w:shd w:val="clear" w:color="auto" w:fill="FFFFFF"/>
        <w:spacing w:after="242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За последнее время возросло число зарегистрированных в системе студентов — до 6 тысяч человек, сотрудников — до 500 человек, преподавателей — до 270 человек. Улучшилась доступность центра дистанционной поддержки обучения благодаря внедрению и использованию единого идентификатора студентов и сотрудников. На сегодняшний день в категориях основных и дополнительных образовательных программ представлено 20 учебных подразделений, а общее число курсов превышает 600.</w:t>
      </w:r>
    </w:p>
    <w:p w:rsidR="00BA42B6" w:rsidRPr="00CC2E03" w:rsidRDefault="00F73F57" w:rsidP="00F73F57">
      <w:pPr>
        <w:shd w:val="clear" w:color="auto" w:fill="FFFFFF"/>
        <w:spacing w:after="242"/>
        <w:ind w:left="360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Электронная информационная образовательная среда позволяет создавать</w:t>
      </w:r>
      <w:r w:rsidR="00B332B7" w:rsidRPr="00CC2E03">
        <w:rPr>
          <w:rFonts w:ascii="Times New Roman" w:hAnsi="Times New Roman" w:cs="Times New Roman"/>
        </w:rPr>
        <w:t xml:space="preserve"> более комфортных условий</w:t>
      </w:r>
      <w:r w:rsidR="00BA42B6" w:rsidRPr="00CC2E03">
        <w:rPr>
          <w:rFonts w:ascii="Times New Roman" w:hAnsi="Times New Roman" w:cs="Times New Roman"/>
        </w:rPr>
        <w:t xml:space="preserve"> </w:t>
      </w:r>
      <w:r w:rsidR="00B332B7" w:rsidRPr="00CC2E03">
        <w:rPr>
          <w:rFonts w:ascii="Times New Roman" w:hAnsi="Times New Roman" w:cs="Times New Roman"/>
        </w:rPr>
        <w:t>обучения студентов с ограничениями здоровья</w:t>
      </w:r>
    </w:p>
    <w:p w:rsidR="001D1572" w:rsidRPr="00CC2E03" w:rsidRDefault="002B1072" w:rsidP="003B0316">
      <w:pPr>
        <w:jc w:val="both"/>
        <w:rPr>
          <w:rFonts w:ascii="Times New Roman" w:hAnsi="Times New Roman" w:cs="Times New Roman"/>
          <w:b/>
          <w:i/>
          <w:color w:val="454545"/>
        </w:rPr>
      </w:pPr>
      <w:r w:rsidRPr="00CC2E03">
        <w:rPr>
          <w:rFonts w:ascii="Times New Roman" w:hAnsi="Times New Roman" w:cs="Times New Roman"/>
        </w:rPr>
        <w:t>Планируется</w:t>
      </w:r>
      <w:r w:rsidR="003B0316" w:rsidRPr="00CC2E03">
        <w:rPr>
          <w:rFonts w:ascii="Times New Roman" w:hAnsi="Times New Roman" w:cs="Times New Roman"/>
        </w:rPr>
        <w:t xml:space="preserve"> созда</w:t>
      </w:r>
      <w:r w:rsidRPr="00CC2E03">
        <w:rPr>
          <w:rFonts w:ascii="Times New Roman" w:hAnsi="Times New Roman" w:cs="Times New Roman"/>
        </w:rPr>
        <w:t>ние</w:t>
      </w:r>
      <w:r w:rsidR="003B0316" w:rsidRPr="00CC2E03">
        <w:rPr>
          <w:rFonts w:ascii="Times New Roman" w:hAnsi="Times New Roman" w:cs="Times New Roman"/>
        </w:rPr>
        <w:t xml:space="preserve"> типовой электронный ресурс инклюзивного образования с банком данных, включающим специальные образовательные условия для студентов-инвалидов</w:t>
      </w:r>
      <w:r w:rsidRPr="00CC2E03">
        <w:rPr>
          <w:rFonts w:ascii="Times New Roman" w:hAnsi="Times New Roman" w:cs="Times New Roman"/>
        </w:rPr>
        <w:t>,</w:t>
      </w:r>
      <w:r w:rsidR="003B0316" w:rsidRPr="00CC2E03">
        <w:rPr>
          <w:rFonts w:ascii="Times New Roman" w:eastAsia="Times New Roman" w:hAnsi="Times New Roman" w:cs="Times New Roman"/>
        </w:rPr>
        <w:t xml:space="preserve"> Это позволит</w:t>
      </w:r>
      <w:r w:rsidR="003B0316" w:rsidRPr="00CC2E03">
        <w:rPr>
          <w:rFonts w:ascii="Times New Roman" w:hAnsi="Times New Roman" w:cs="Times New Roman"/>
        </w:rPr>
        <w:t xml:space="preserve"> </w:t>
      </w:r>
      <w:r w:rsidR="003B0316" w:rsidRPr="00CC2E03">
        <w:rPr>
          <w:rFonts w:ascii="Times New Roman" w:eastAsia="Times New Roman" w:hAnsi="Times New Roman" w:cs="Times New Roman"/>
        </w:rPr>
        <w:t>оперативно разрабатывать адаптированные образовательные программы, учитывающих инклюзию, способствовать профессиональной и социальной адаптации студентов-инвалидов университета</w:t>
      </w:r>
    </w:p>
    <w:p w:rsidR="001D1572" w:rsidRPr="00CC2E03" w:rsidRDefault="001D1572" w:rsidP="005110F7">
      <w:pPr>
        <w:pStyle w:val="a3"/>
        <w:rPr>
          <w:rFonts w:ascii="Times New Roman" w:hAnsi="Times New Roman" w:cs="Times New Roman"/>
          <w:b/>
          <w:i/>
          <w:color w:val="454545"/>
        </w:rPr>
      </w:pPr>
    </w:p>
    <w:p w:rsidR="00380459" w:rsidRPr="00CC2E03" w:rsidRDefault="00380459" w:rsidP="00F73F57">
      <w:pPr>
        <w:spacing w:after="200" w:line="276" w:lineRule="auto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В чем</w:t>
      </w:r>
      <w:r w:rsidR="00F73F57" w:rsidRPr="00CC2E03">
        <w:rPr>
          <w:rFonts w:ascii="Times New Roman" w:hAnsi="Times New Roman" w:cs="Times New Roman"/>
        </w:rPr>
        <w:t xml:space="preserve"> может быть заключен</w:t>
      </w:r>
      <w:r w:rsidRPr="00CC2E03">
        <w:rPr>
          <w:rFonts w:ascii="Times New Roman" w:hAnsi="Times New Roman" w:cs="Times New Roman"/>
        </w:rPr>
        <w:t xml:space="preserve"> инновационный </w:t>
      </w:r>
      <w:r w:rsidR="00881D3D" w:rsidRPr="00CC2E03">
        <w:rPr>
          <w:rFonts w:ascii="Times New Roman" w:hAnsi="Times New Roman" w:cs="Times New Roman"/>
        </w:rPr>
        <w:t xml:space="preserve">вектор </w:t>
      </w:r>
      <w:r w:rsidRPr="00CC2E03">
        <w:rPr>
          <w:rFonts w:ascii="Times New Roman" w:hAnsi="Times New Roman" w:cs="Times New Roman"/>
        </w:rPr>
        <w:t xml:space="preserve"> развития </w:t>
      </w:r>
      <w:r w:rsidR="00881D3D" w:rsidRPr="00CC2E03">
        <w:rPr>
          <w:rFonts w:ascii="Times New Roman" w:hAnsi="Times New Roman" w:cs="Times New Roman"/>
        </w:rPr>
        <w:t xml:space="preserve">педагогического </w:t>
      </w:r>
      <w:r w:rsidRPr="00CC2E03">
        <w:rPr>
          <w:rFonts w:ascii="Times New Roman" w:hAnsi="Times New Roman" w:cs="Times New Roman"/>
        </w:rPr>
        <w:t>университета?</w:t>
      </w:r>
    </w:p>
    <w:p w:rsidR="004F6623" w:rsidRPr="00CC2E03" w:rsidRDefault="00380459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Обучение в </w:t>
      </w:r>
      <w:r w:rsidR="00356222" w:rsidRPr="00CC2E03">
        <w:rPr>
          <w:rFonts w:ascii="Times New Roman" w:hAnsi="Times New Roman" w:cs="Times New Roman"/>
        </w:rPr>
        <w:t>новом</w:t>
      </w:r>
      <w:r w:rsidRPr="00CC2E03">
        <w:rPr>
          <w:rFonts w:ascii="Times New Roman" w:hAnsi="Times New Roman" w:cs="Times New Roman"/>
        </w:rPr>
        <w:t xml:space="preserve"> веке, в условиях информатизации всех сфер деятельности и развития электронной образовательный среды не должно быть </w:t>
      </w:r>
      <w:r w:rsidR="004F6623" w:rsidRPr="00CC2E03">
        <w:rPr>
          <w:rFonts w:ascii="Times New Roman" w:hAnsi="Times New Roman" w:cs="Times New Roman"/>
        </w:rPr>
        <w:t xml:space="preserve">простым </w:t>
      </w:r>
      <w:r w:rsidRPr="00CC2E03">
        <w:rPr>
          <w:rFonts w:ascii="Times New Roman" w:hAnsi="Times New Roman" w:cs="Times New Roman"/>
        </w:rPr>
        <w:t>переносом технологий Яна Коменского в электронное пространство</w:t>
      </w:r>
      <w:r w:rsidR="004F6623" w:rsidRPr="00CC2E03">
        <w:rPr>
          <w:rFonts w:ascii="Times New Roman" w:hAnsi="Times New Roman" w:cs="Times New Roman"/>
        </w:rPr>
        <w:t xml:space="preserve">. </w:t>
      </w:r>
    </w:p>
    <w:p w:rsidR="00380459" w:rsidRPr="00CC2E03" w:rsidRDefault="004F6623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    Мы хорошо знаем, что</w:t>
      </w:r>
      <w:r w:rsidR="00380459" w:rsidRPr="00CC2E03">
        <w:rPr>
          <w:rFonts w:ascii="Times New Roman" w:hAnsi="Times New Roman" w:cs="Times New Roman"/>
        </w:rPr>
        <w:t xml:space="preserve"> изменяется психология поведения человека</w:t>
      </w:r>
      <w:r w:rsidR="00B332B7" w:rsidRPr="00CC2E03">
        <w:rPr>
          <w:rFonts w:ascii="Times New Roman" w:hAnsi="Times New Roman" w:cs="Times New Roman"/>
        </w:rPr>
        <w:t xml:space="preserve"> в электронной среде</w:t>
      </w:r>
      <w:r w:rsidR="00E85563" w:rsidRPr="00CC2E03">
        <w:rPr>
          <w:rFonts w:ascii="Times New Roman" w:hAnsi="Times New Roman" w:cs="Times New Roman"/>
        </w:rPr>
        <w:t>,</w:t>
      </w:r>
      <w:r w:rsidR="00B332B7" w:rsidRPr="00CC2E03">
        <w:rPr>
          <w:rFonts w:ascii="Times New Roman" w:hAnsi="Times New Roman" w:cs="Times New Roman"/>
        </w:rPr>
        <w:t xml:space="preserve"> адекватно</w:t>
      </w:r>
      <w:r w:rsidR="00E85563" w:rsidRPr="00CC2E03">
        <w:rPr>
          <w:rFonts w:ascii="Times New Roman" w:hAnsi="Times New Roman" w:cs="Times New Roman"/>
        </w:rPr>
        <w:t xml:space="preserve"> должн</w:t>
      </w:r>
      <w:r w:rsidR="00B332B7" w:rsidRPr="00CC2E03">
        <w:rPr>
          <w:rFonts w:ascii="Times New Roman" w:hAnsi="Times New Roman" w:cs="Times New Roman"/>
        </w:rPr>
        <w:t>ы</w:t>
      </w:r>
      <w:r w:rsidR="00E85563" w:rsidRPr="00CC2E03">
        <w:rPr>
          <w:rFonts w:ascii="Times New Roman" w:hAnsi="Times New Roman" w:cs="Times New Roman"/>
        </w:rPr>
        <w:t xml:space="preserve"> изменяться </w:t>
      </w:r>
      <w:r w:rsidR="00B332B7" w:rsidRPr="00CC2E03">
        <w:rPr>
          <w:rFonts w:ascii="Times New Roman" w:hAnsi="Times New Roman" w:cs="Times New Roman"/>
        </w:rPr>
        <w:t>формы и методы</w:t>
      </w:r>
      <w:r w:rsidR="00E85563" w:rsidRPr="00CC2E03">
        <w:rPr>
          <w:rFonts w:ascii="Times New Roman" w:hAnsi="Times New Roman" w:cs="Times New Roman"/>
        </w:rPr>
        <w:t xml:space="preserve"> обучени</w:t>
      </w:r>
      <w:r w:rsidR="00B332B7" w:rsidRPr="00CC2E03">
        <w:rPr>
          <w:rFonts w:ascii="Times New Roman" w:hAnsi="Times New Roman" w:cs="Times New Roman"/>
        </w:rPr>
        <w:t>я</w:t>
      </w:r>
      <w:r w:rsidR="00E85563" w:rsidRPr="00CC2E03">
        <w:rPr>
          <w:rFonts w:ascii="Times New Roman" w:hAnsi="Times New Roman" w:cs="Times New Roman"/>
        </w:rPr>
        <w:t>, воспитани</w:t>
      </w:r>
      <w:r w:rsidR="00B332B7" w:rsidRPr="00CC2E03">
        <w:rPr>
          <w:rFonts w:ascii="Times New Roman" w:hAnsi="Times New Roman" w:cs="Times New Roman"/>
        </w:rPr>
        <w:t>я</w:t>
      </w:r>
      <w:r w:rsidR="00E85563" w:rsidRPr="00CC2E03">
        <w:rPr>
          <w:rFonts w:ascii="Times New Roman" w:hAnsi="Times New Roman" w:cs="Times New Roman"/>
        </w:rPr>
        <w:t xml:space="preserve"> и развити</w:t>
      </w:r>
      <w:r w:rsidR="00B332B7" w:rsidRPr="00CC2E03">
        <w:rPr>
          <w:rFonts w:ascii="Times New Roman" w:hAnsi="Times New Roman" w:cs="Times New Roman"/>
        </w:rPr>
        <w:t>я растущего</w:t>
      </w:r>
      <w:r w:rsidR="00E85563" w:rsidRPr="00CC2E03">
        <w:rPr>
          <w:rFonts w:ascii="Times New Roman" w:hAnsi="Times New Roman" w:cs="Times New Roman"/>
        </w:rPr>
        <w:t xml:space="preserve"> человека в современном информационном мире.</w:t>
      </w:r>
    </w:p>
    <w:p w:rsidR="00380459" w:rsidRPr="00CC2E03" w:rsidRDefault="00380459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 </w:t>
      </w:r>
      <w:r w:rsidR="00356222" w:rsidRPr="00CC2E03">
        <w:rPr>
          <w:rFonts w:ascii="Times New Roman" w:hAnsi="Times New Roman" w:cs="Times New Roman"/>
        </w:rPr>
        <w:t>Представляется, что и</w:t>
      </w:r>
      <w:r w:rsidRPr="00CC2E03">
        <w:rPr>
          <w:rFonts w:ascii="Times New Roman" w:hAnsi="Times New Roman" w:cs="Times New Roman"/>
        </w:rPr>
        <w:t>менно педагогический вуз  должен</w:t>
      </w:r>
      <w:r w:rsidR="00576179" w:rsidRPr="00CC2E03">
        <w:rPr>
          <w:rFonts w:ascii="Times New Roman" w:hAnsi="Times New Roman" w:cs="Times New Roman"/>
        </w:rPr>
        <w:t xml:space="preserve"> идти впереди других,</w:t>
      </w:r>
      <w:r w:rsidRPr="00CC2E03">
        <w:rPr>
          <w:rFonts w:ascii="Times New Roman" w:hAnsi="Times New Roman" w:cs="Times New Roman"/>
        </w:rPr>
        <w:t xml:space="preserve"> демонстрировать передовые подходы в обучении ХХ1 века, в условиях развития современной электронной среды</w:t>
      </w:r>
      <w:r w:rsidR="004633A5" w:rsidRPr="00CC2E03">
        <w:rPr>
          <w:rFonts w:ascii="Times New Roman" w:hAnsi="Times New Roman" w:cs="Times New Roman"/>
        </w:rPr>
        <w:t xml:space="preserve"> – искать и находить новые методики обучения, формы  представления ресурсов, личностно-ориентированные подходы в новых </w:t>
      </w:r>
      <w:r w:rsidR="004F6623" w:rsidRPr="00CC2E03">
        <w:rPr>
          <w:rFonts w:ascii="Times New Roman" w:hAnsi="Times New Roman" w:cs="Times New Roman"/>
        </w:rPr>
        <w:t xml:space="preserve">информационных </w:t>
      </w:r>
      <w:r w:rsidR="004633A5" w:rsidRPr="00CC2E03">
        <w:rPr>
          <w:rFonts w:ascii="Times New Roman" w:hAnsi="Times New Roman" w:cs="Times New Roman"/>
        </w:rPr>
        <w:t>условиях</w:t>
      </w:r>
      <w:r w:rsidRPr="00CC2E03">
        <w:rPr>
          <w:rFonts w:ascii="Times New Roman" w:hAnsi="Times New Roman" w:cs="Times New Roman"/>
        </w:rPr>
        <w:t>.</w:t>
      </w:r>
    </w:p>
    <w:p w:rsidR="004F6623" w:rsidRPr="00CC2E03" w:rsidRDefault="00380459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 У нас </w:t>
      </w:r>
      <w:r w:rsidR="004F6623" w:rsidRPr="00CC2E03">
        <w:rPr>
          <w:rFonts w:ascii="Times New Roman" w:hAnsi="Times New Roman" w:cs="Times New Roman"/>
        </w:rPr>
        <w:t xml:space="preserve">в вузе </w:t>
      </w:r>
      <w:r w:rsidRPr="00CC2E03">
        <w:rPr>
          <w:rFonts w:ascii="Times New Roman" w:hAnsi="Times New Roman" w:cs="Times New Roman"/>
        </w:rPr>
        <w:t>есть для этого все</w:t>
      </w:r>
      <w:r w:rsidR="004F6623" w:rsidRPr="00CC2E03">
        <w:rPr>
          <w:rFonts w:ascii="Times New Roman" w:hAnsi="Times New Roman" w:cs="Times New Roman"/>
        </w:rPr>
        <w:t xml:space="preserve"> составляющие</w:t>
      </w:r>
      <w:r w:rsidRPr="00CC2E03">
        <w:rPr>
          <w:rFonts w:ascii="Times New Roman" w:hAnsi="Times New Roman" w:cs="Times New Roman"/>
        </w:rPr>
        <w:t xml:space="preserve">: </w:t>
      </w:r>
    </w:p>
    <w:p w:rsidR="004F6623" w:rsidRPr="00CC2E03" w:rsidRDefault="00380459" w:rsidP="00235928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развитая и сформированная информационная инфраструктура, </w:t>
      </w:r>
    </w:p>
    <w:p w:rsidR="00576179" w:rsidRPr="00CC2E03" w:rsidRDefault="00380459" w:rsidP="001E7188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управление учебным процессам на основе э</w:t>
      </w:r>
      <w:r w:rsidR="00576179" w:rsidRPr="00CC2E03">
        <w:rPr>
          <w:rFonts w:ascii="Times New Roman" w:hAnsi="Times New Roman" w:cs="Times New Roman"/>
        </w:rPr>
        <w:t>лектронных средств и технологий,</w:t>
      </w:r>
    </w:p>
    <w:p w:rsidR="001E7188" w:rsidRPr="00CC2E03" w:rsidRDefault="00576179" w:rsidP="001E7188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электронная библиотека.</w:t>
      </w:r>
      <w:r w:rsidR="001E7188" w:rsidRPr="00CC2E03">
        <w:rPr>
          <w:rFonts w:ascii="Times New Roman" w:hAnsi="Times New Roman" w:cs="Times New Roman"/>
        </w:rPr>
        <w:t xml:space="preserve"> </w:t>
      </w:r>
    </w:p>
    <w:p w:rsidR="001E7188" w:rsidRPr="00CC2E03" w:rsidRDefault="001E7188" w:rsidP="001E718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Но</w:t>
      </w:r>
      <w:r w:rsidR="00576179" w:rsidRPr="00CC2E03">
        <w:rPr>
          <w:rFonts w:ascii="Times New Roman" w:hAnsi="Times New Roman" w:cs="Times New Roman"/>
        </w:rPr>
        <w:t xml:space="preserve"> самое</w:t>
      </w:r>
      <w:r w:rsidRPr="00CC2E03">
        <w:rPr>
          <w:rFonts w:ascii="Times New Roman" w:hAnsi="Times New Roman" w:cs="Times New Roman"/>
        </w:rPr>
        <w:t xml:space="preserve"> главное- это наши научные школы, мощные исследования через докторантуру,  аспирантуру, </w:t>
      </w:r>
      <w:r w:rsidR="00576179" w:rsidRPr="00CC2E03">
        <w:rPr>
          <w:rFonts w:ascii="Times New Roman" w:hAnsi="Times New Roman" w:cs="Times New Roman"/>
        </w:rPr>
        <w:t xml:space="preserve">динамично </w:t>
      </w:r>
      <w:r w:rsidRPr="00CC2E03">
        <w:rPr>
          <w:rFonts w:ascii="Times New Roman" w:hAnsi="Times New Roman" w:cs="Times New Roman"/>
        </w:rPr>
        <w:t>развивающуюся магистратуру. Особая роль в таких исследованиях принадлежит методическим кафедрам и НИИ пед</w:t>
      </w:r>
      <w:r w:rsidR="00F73F57" w:rsidRPr="00CC2E03">
        <w:rPr>
          <w:rFonts w:ascii="Times New Roman" w:hAnsi="Times New Roman" w:cs="Times New Roman"/>
        </w:rPr>
        <w:t xml:space="preserve">агогического </w:t>
      </w:r>
      <w:r w:rsidRPr="00CC2E03">
        <w:rPr>
          <w:rFonts w:ascii="Times New Roman" w:hAnsi="Times New Roman" w:cs="Times New Roman"/>
        </w:rPr>
        <w:t>образования и</w:t>
      </w:r>
      <w:r w:rsidR="00F73F57" w:rsidRPr="00CC2E03">
        <w:rPr>
          <w:rFonts w:ascii="Times New Roman" w:hAnsi="Times New Roman" w:cs="Times New Roman"/>
        </w:rPr>
        <w:t xml:space="preserve"> НИИ</w:t>
      </w:r>
      <w:r w:rsidRPr="00CC2E03">
        <w:rPr>
          <w:rFonts w:ascii="Times New Roman" w:hAnsi="Times New Roman" w:cs="Times New Roman"/>
        </w:rPr>
        <w:t xml:space="preserve"> общего образования. </w:t>
      </w:r>
      <w:r w:rsidR="009735CC" w:rsidRPr="00CC2E03">
        <w:rPr>
          <w:rFonts w:ascii="Times New Roman" w:hAnsi="Times New Roman" w:cs="Times New Roman"/>
        </w:rPr>
        <w:t xml:space="preserve"> Представляется. Что наши исследовательские структуры могут накапливать и распространять передовой опыт.</w:t>
      </w:r>
    </w:p>
    <w:p w:rsidR="001E7188" w:rsidRPr="00CC2E03" w:rsidRDefault="004633A5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lastRenderedPageBreak/>
        <w:t xml:space="preserve"> Если объединить все наши силы мы можем сделать мощный рывок</w:t>
      </w:r>
      <w:r w:rsidR="001E7188" w:rsidRPr="00CC2E03">
        <w:rPr>
          <w:rFonts w:ascii="Times New Roman" w:hAnsi="Times New Roman" w:cs="Times New Roman"/>
        </w:rPr>
        <w:t>-</w:t>
      </w:r>
      <w:r w:rsidRPr="00CC2E03">
        <w:rPr>
          <w:rFonts w:ascii="Times New Roman" w:hAnsi="Times New Roman" w:cs="Times New Roman"/>
        </w:rPr>
        <w:t xml:space="preserve"> изменить технологии обучения в аудиторных средах, </w:t>
      </w:r>
      <w:r w:rsidR="001E7188" w:rsidRPr="00CC2E03">
        <w:rPr>
          <w:rFonts w:ascii="Times New Roman" w:hAnsi="Times New Roman" w:cs="Times New Roman"/>
        </w:rPr>
        <w:t xml:space="preserve">так </w:t>
      </w:r>
      <w:r w:rsidRPr="00CC2E03">
        <w:rPr>
          <w:rFonts w:ascii="Times New Roman" w:hAnsi="Times New Roman" w:cs="Times New Roman"/>
        </w:rPr>
        <w:t xml:space="preserve">чтобы высвободить инициативы и активность наших студентов в среде электронной. </w:t>
      </w:r>
      <w:r w:rsidR="001E7188" w:rsidRPr="00CC2E03">
        <w:rPr>
          <w:rFonts w:ascii="Times New Roman" w:hAnsi="Times New Roman" w:cs="Times New Roman"/>
        </w:rPr>
        <w:t>Как зоне их ближайшего профессионального развития.</w:t>
      </w:r>
    </w:p>
    <w:p w:rsidR="00380459" w:rsidRPr="00CC2E03" w:rsidRDefault="00AB2AF5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>В этой среде</w:t>
      </w:r>
      <w:r w:rsidR="004633A5" w:rsidRPr="00CC2E03">
        <w:rPr>
          <w:rFonts w:ascii="Times New Roman" w:hAnsi="Times New Roman" w:cs="Times New Roman"/>
        </w:rPr>
        <w:t xml:space="preserve"> они </w:t>
      </w:r>
      <w:r w:rsidRPr="00CC2E03">
        <w:rPr>
          <w:rFonts w:ascii="Times New Roman" w:hAnsi="Times New Roman" w:cs="Times New Roman"/>
        </w:rPr>
        <w:t>должны научиться</w:t>
      </w:r>
      <w:r w:rsidR="004633A5" w:rsidRPr="00CC2E03">
        <w:rPr>
          <w:rFonts w:ascii="Times New Roman" w:hAnsi="Times New Roman" w:cs="Times New Roman"/>
        </w:rPr>
        <w:t xml:space="preserve"> решать задачи не только своего развития и становления ,</w:t>
      </w:r>
      <w:r w:rsidRPr="00CC2E03">
        <w:rPr>
          <w:rFonts w:ascii="Times New Roman" w:hAnsi="Times New Roman" w:cs="Times New Roman"/>
        </w:rPr>
        <w:t xml:space="preserve"> но также на</w:t>
      </w:r>
      <w:r w:rsidR="004633A5" w:rsidRPr="00CC2E03">
        <w:rPr>
          <w:rFonts w:ascii="Times New Roman" w:hAnsi="Times New Roman" w:cs="Times New Roman"/>
        </w:rPr>
        <w:t xml:space="preserve">учиться решать профессиональные задачи, взаимодействуя с другими </w:t>
      </w:r>
      <w:r w:rsidRPr="00CC2E03">
        <w:rPr>
          <w:rFonts w:ascii="Times New Roman" w:hAnsi="Times New Roman" w:cs="Times New Roman"/>
        </w:rPr>
        <w:t>пользователями электронной среды</w:t>
      </w:r>
      <w:r w:rsidR="004633A5" w:rsidRPr="00CC2E03">
        <w:rPr>
          <w:rFonts w:ascii="Times New Roman" w:hAnsi="Times New Roman" w:cs="Times New Roman"/>
        </w:rPr>
        <w:t>(магистранты с бакалаврами, бакалавры с абитуриентами, школьниками и пр.).</w:t>
      </w:r>
    </w:p>
    <w:p w:rsidR="004633A5" w:rsidRPr="00CC2E03" w:rsidRDefault="004633A5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  <w:b/>
        </w:rPr>
        <w:t xml:space="preserve">   Для непедагогических факультетов</w:t>
      </w:r>
      <w:r w:rsidR="00AB2AF5" w:rsidRPr="00CC2E03">
        <w:rPr>
          <w:rFonts w:ascii="Times New Roman" w:hAnsi="Times New Roman" w:cs="Times New Roman"/>
        </w:rPr>
        <w:t xml:space="preserve"> </w:t>
      </w:r>
      <w:r w:rsidRPr="00CC2E03">
        <w:rPr>
          <w:rFonts w:ascii="Times New Roman" w:hAnsi="Times New Roman" w:cs="Times New Roman"/>
        </w:rPr>
        <w:t xml:space="preserve">-  создание </w:t>
      </w:r>
      <w:r w:rsidR="00AB2AF5" w:rsidRPr="00CC2E03">
        <w:rPr>
          <w:rFonts w:ascii="Times New Roman" w:hAnsi="Times New Roman" w:cs="Times New Roman"/>
        </w:rPr>
        <w:t>таких электронных образовательных сред</w:t>
      </w:r>
      <w:r w:rsidRPr="00CC2E03">
        <w:rPr>
          <w:rFonts w:ascii="Times New Roman" w:hAnsi="Times New Roman" w:cs="Times New Roman"/>
        </w:rPr>
        <w:t xml:space="preserve"> в которых будущие специалисты учатся решать профессиональные задачи через электронную среды (своеобразные старт-апы):</w:t>
      </w:r>
      <w:r w:rsidR="009735CC" w:rsidRPr="00CC2E03">
        <w:rPr>
          <w:rFonts w:ascii="Times New Roman" w:hAnsi="Times New Roman" w:cs="Times New Roman"/>
        </w:rPr>
        <w:t xml:space="preserve"> это</w:t>
      </w:r>
      <w:r w:rsidRPr="00CC2E03">
        <w:rPr>
          <w:rFonts w:ascii="Times New Roman" w:hAnsi="Times New Roman" w:cs="Times New Roman"/>
        </w:rPr>
        <w:t xml:space="preserve"> электронная коммерция, цифровое искусство, электронные услуги юристов и менеджеров, </w:t>
      </w:r>
      <w:r w:rsidR="009735CC" w:rsidRPr="00CC2E03">
        <w:rPr>
          <w:rFonts w:ascii="Times New Roman" w:hAnsi="Times New Roman" w:cs="Times New Roman"/>
        </w:rPr>
        <w:t xml:space="preserve">через виртуальную среду наши студенты могут </w:t>
      </w:r>
      <w:r w:rsidRPr="00CC2E03">
        <w:rPr>
          <w:rFonts w:ascii="Times New Roman" w:hAnsi="Times New Roman" w:cs="Times New Roman"/>
        </w:rPr>
        <w:t>пропаганд</w:t>
      </w:r>
      <w:r w:rsidR="009735CC" w:rsidRPr="00CC2E03">
        <w:rPr>
          <w:rFonts w:ascii="Times New Roman" w:hAnsi="Times New Roman" w:cs="Times New Roman"/>
        </w:rPr>
        <w:t>ировать</w:t>
      </w:r>
      <w:r w:rsidRPr="00CC2E03">
        <w:rPr>
          <w:rFonts w:ascii="Times New Roman" w:hAnsi="Times New Roman" w:cs="Times New Roman"/>
        </w:rPr>
        <w:t xml:space="preserve"> здоров</w:t>
      </w:r>
      <w:r w:rsidR="009735CC" w:rsidRPr="00CC2E03">
        <w:rPr>
          <w:rFonts w:ascii="Times New Roman" w:hAnsi="Times New Roman" w:cs="Times New Roman"/>
        </w:rPr>
        <w:t>ый</w:t>
      </w:r>
      <w:r w:rsidRPr="00CC2E03">
        <w:rPr>
          <w:rFonts w:ascii="Times New Roman" w:hAnsi="Times New Roman" w:cs="Times New Roman"/>
        </w:rPr>
        <w:t xml:space="preserve"> образ жизни,</w:t>
      </w:r>
      <w:r w:rsidR="009735CC" w:rsidRPr="00CC2E03">
        <w:rPr>
          <w:rFonts w:ascii="Times New Roman" w:hAnsi="Times New Roman" w:cs="Times New Roman"/>
        </w:rPr>
        <w:t xml:space="preserve"> осуществлять</w:t>
      </w:r>
      <w:r w:rsidRPr="00CC2E03">
        <w:rPr>
          <w:rFonts w:ascii="Times New Roman" w:hAnsi="Times New Roman" w:cs="Times New Roman"/>
        </w:rPr>
        <w:t xml:space="preserve"> социальн</w:t>
      </w:r>
      <w:r w:rsidR="009735CC" w:rsidRPr="00CC2E03">
        <w:rPr>
          <w:rFonts w:ascii="Times New Roman" w:hAnsi="Times New Roman" w:cs="Times New Roman"/>
        </w:rPr>
        <w:t>ую</w:t>
      </w:r>
      <w:r w:rsidRPr="00CC2E03">
        <w:rPr>
          <w:rFonts w:ascii="Times New Roman" w:hAnsi="Times New Roman" w:cs="Times New Roman"/>
        </w:rPr>
        <w:t xml:space="preserve"> реклам</w:t>
      </w:r>
      <w:r w:rsidR="009735CC" w:rsidRPr="00CC2E03">
        <w:rPr>
          <w:rFonts w:ascii="Times New Roman" w:hAnsi="Times New Roman" w:cs="Times New Roman"/>
        </w:rPr>
        <w:t>у</w:t>
      </w:r>
      <w:r w:rsidRPr="00CC2E03">
        <w:rPr>
          <w:rFonts w:ascii="Times New Roman" w:hAnsi="Times New Roman" w:cs="Times New Roman"/>
        </w:rPr>
        <w:t xml:space="preserve"> и пр.</w:t>
      </w:r>
    </w:p>
    <w:p w:rsidR="0029236B" w:rsidRPr="00CC2E03" w:rsidRDefault="00751A9F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  <w:b/>
          <w:i/>
        </w:rPr>
        <w:t xml:space="preserve"> </w:t>
      </w:r>
      <w:r w:rsidRPr="00CC2E03">
        <w:rPr>
          <w:rFonts w:ascii="Times New Roman" w:hAnsi="Times New Roman" w:cs="Times New Roman"/>
        </w:rPr>
        <w:t xml:space="preserve">  Такая </w:t>
      </w:r>
      <w:r w:rsidR="00AB2AF5" w:rsidRPr="00CC2E03">
        <w:rPr>
          <w:rFonts w:ascii="Times New Roman" w:hAnsi="Times New Roman" w:cs="Times New Roman"/>
        </w:rPr>
        <w:t xml:space="preserve">наша совместная </w:t>
      </w:r>
      <w:r w:rsidRPr="00CC2E03">
        <w:rPr>
          <w:rFonts w:ascii="Times New Roman" w:hAnsi="Times New Roman" w:cs="Times New Roman"/>
        </w:rPr>
        <w:t xml:space="preserve">инновационная деятельность, отражаясь в виртуальной среде, будет формировать новый имидж вуза, выводить нас на передовые позиции не только в российском, но и мировом масштабе. </w:t>
      </w:r>
    </w:p>
    <w:p w:rsidR="00751A9F" w:rsidRPr="00CC2E03" w:rsidRDefault="0029236B" w:rsidP="0038045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C2E03">
        <w:rPr>
          <w:rFonts w:ascii="Times New Roman" w:hAnsi="Times New Roman" w:cs="Times New Roman"/>
        </w:rPr>
        <w:t xml:space="preserve"> У</w:t>
      </w:r>
      <w:r w:rsidR="00751A9F" w:rsidRPr="00CC2E03">
        <w:rPr>
          <w:rFonts w:ascii="Times New Roman" w:hAnsi="Times New Roman" w:cs="Times New Roman"/>
        </w:rPr>
        <w:t xml:space="preserve"> нас </w:t>
      </w:r>
      <w:r w:rsidR="00AB2AF5" w:rsidRPr="00CC2E03">
        <w:rPr>
          <w:rFonts w:ascii="Times New Roman" w:hAnsi="Times New Roman" w:cs="Times New Roman"/>
        </w:rPr>
        <w:t>есть все, чтобы стать передовым педагогическим университетом!</w:t>
      </w:r>
    </w:p>
    <w:p w:rsidR="00B07750" w:rsidRPr="00CC2E03" w:rsidRDefault="00B07750" w:rsidP="00B07750">
      <w:pPr>
        <w:pStyle w:val="a3"/>
        <w:rPr>
          <w:rFonts w:ascii="Times New Roman" w:hAnsi="Times New Roman" w:cs="Times New Roman"/>
          <w:b/>
        </w:rPr>
      </w:pPr>
    </w:p>
    <w:bookmarkEnd w:id="0"/>
    <w:p w:rsidR="00871C0C" w:rsidRPr="00CC2E03" w:rsidRDefault="00871C0C">
      <w:pPr>
        <w:pStyle w:val="a3"/>
        <w:rPr>
          <w:rFonts w:ascii="Times New Roman" w:hAnsi="Times New Roman" w:cs="Times New Roman"/>
          <w:b/>
        </w:rPr>
      </w:pPr>
    </w:p>
    <w:sectPr w:rsidR="00871C0C" w:rsidRPr="00CC2E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4A" w:rsidRDefault="00D7374A" w:rsidP="00AC4169">
      <w:r>
        <w:separator/>
      </w:r>
    </w:p>
  </w:endnote>
  <w:endnote w:type="continuationSeparator" w:id="0">
    <w:p w:rsidR="00D7374A" w:rsidRDefault="00D7374A" w:rsidP="00AC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4A" w:rsidRDefault="00D7374A" w:rsidP="00AC4169">
      <w:r>
        <w:separator/>
      </w:r>
    </w:p>
  </w:footnote>
  <w:footnote w:type="continuationSeparator" w:id="0">
    <w:p w:rsidR="00D7374A" w:rsidRDefault="00D7374A" w:rsidP="00AC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841199"/>
      <w:docPartObj>
        <w:docPartGallery w:val="Page Numbers (Top of Page)"/>
        <w:docPartUnique/>
      </w:docPartObj>
    </w:sdtPr>
    <w:sdtEndPr/>
    <w:sdtContent>
      <w:p w:rsidR="00AC4169" w:rsidRDefault="00AC416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03">
          <w:rPr>
            <w:noProof/>
          </w:rPr>
          <w:t>1</w:t>
        </w:r>
        <w:r>
          <w:fldChar w:fldCharType="end"/>
        </w:r>
      </w:p>
    </w:sdtContent>
  </w:sdt>
  <w:p w:rsidR="00AC4169" w:rsidRDefault="00AC41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70"/>
    <w:multiLevelType w:val="hybridMultilevel"/>
    <w:tmpl w:val="9A203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C7B39"/>
    <w:multiLevelType w:val="hybridMultilevel"/>
    <w:tmpl w:val="F8740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F4C65"/>
    <w:multiLevelType w:val="hybridMultilevel"/>
    <w:tmpl w:val="14E4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7AB1"/>
    <w:multiLevelType w:val="hybridMultilevel"/>
    <w:tmpl w:val="7ACE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4F8"/>
    <w:multiLevelType w:val="hybridMultilevel"/>
    <w:tmpl w:val="480E9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DE1130"/>
    <w:multiLevelType w:val="hybridMultilevel"/>
    <w:tmpl w:val="46E40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04807"/>
    <w:multiLevelType w:val="hybridMultilevel"/>
    <w:tmpl w:val="0F7ED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D5A"/>
    <w:multiLevelType w:val="hybridMultilevel"/>
    <w:tmpl w:val="07C0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81ABF"/>
    <w:multiLevelType w:val="hybridMultilevel"/>
    <w:tmpl w:val="9EFA4E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F12D2"/>
    <w:multiLevelType w:val="hybridMultilevel"/>
    <w:tmpl w:val="107C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62026"/>
    <w:multiLevelType w:val="hybridMultilevel"/>
    <w:tmpl w:val="1A14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44532"/>
    <w:multiLevelType w:val="hybridMultilevel"/>
    <w:tmpl w:val="01D2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729C"/>
    <w:multiLevelType w:val="hybridMultilevel"/>
    <w:tmpl w:val="42F2C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C2B5686"/>
    <w:multiLevelType w:val="hybridMultilevel"/>
    <w:tmpl w:val="20FA8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945790"/>
    <w:multiLevelType w:val="hybridMultilevel"/>
    <w:tmpl w:val="FBD01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766219"/>
    <w:multiLevelType w:val="hybridMultilevel"/>
    <w:tmpl w:val="01D2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1851"/>
    <w:multiLevelType w:val="hybridMultilevel"/>
    <w:tmpl w:val="3B7A0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59591B"/>
    <w:multiLevelType w:val="hybridMultilevel"/>
    <w:tmpl w:val="4BF45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7F09DA"/>
    <w:multiLevelType w:val="hybridMultilevel"/>
    <w:tmpl w:val="45CCEF52"/>
    <w:lvl w:ilvl="0" w:tplc="D17049B0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7B414AB"/>
    <w:multiLevelType w:val="hybridMultilevel"/>
    <w:tmpl w:val="41BE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C2BC6"/>
    <w:multiLevelType w:val="hybridMultilevel"/>
    <w:tmpl w:val="EA4CFE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E3C1E62"/>
    <w:multiLevelType w:val="hybridMultilevel"/>
    <w:tmpl w:val="AAF4F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7"/>
  </w:num>
  <w:num w:numId="6">
    <w:abstractNumId w:val="4"/>
  </w:num>
  <w:num w:numId="7">
    <w:abstractNumId w:val="16"/>
  </w:num>
  <w:num w:numId="8">
    <w:abstractNumId w:val="1"/>
  </w:num>
  <w:num w:numId="9">
    <w:abstractNumId w:val="0"/>
  </w:num>
  <w:num w:numId="10">
    <w:abstractNumId w:val="21"/>
  </w:num>
  <w:num w:numId="11">
    <w:abstractNumId w:val="18"/>
  </w:num>
  <w:num w:numId="12">
    <w:abstractNumId w:val="13"/>
  </w:num>
  <w:num w:numId="13">
    <w:abstractNumId w:val="11"/>
  </w:num>
  <w:num w:numId="14">
    <w:abstractNumId w:val="12"/>
  </w:num>
  <w:num w:numId="15">
    <w:abstractNumId w:val="20"/>
  </w:num>
  <w:num w:numId="16">
    <w:abstractNumId w:val="10"/>
  </w:num>
  <w:num w:numId="17">
    <w:abstractNumId w:val="8"/>
  </w:num>
  <w:num w:numId="18">
    <w:abstractNumId w:val="19"/>
  </w:num>
  <w:num w:numId="19">
    <w:abstractNumId w:val="3"/>
  </w:num>
  <w:num w:numId="20">
    <w:abstractNumId w:val="7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2"/>
    <w:rsid w:val="00001399"/>
    <w:rsid w:val="00017694"/>
    <w:rsid w:val="0007220F"/>
    <w:rsid w:val="000A47DE"/>
    <w:rsid w:val="000B65DC"/>
    <w:rsid w:val="000C67C5"/>
    <w:rsid w:val="001022B1"/>
    <w:rsid w:val="00107D58"/>
    <w:rsid w:val="00170A85"/>
    <w:rsid w:val="00194AE7"/>
    <w:rsid w:val="001A577C"/>
    <w:rsid w:val="001D1572"/>
    <w:rsid w:val="001E7188"/>
    <w:rsid w:val="0021175F"/>
    <w:rsid w:val="00235928"/>
    <w:rsid w:val="00237B26"/>
    <w:rsid w:val="00264A89"/>
    <w:rsid w:val="0029236B"/>
    <w:rsid w:val="002B1072"/>
    <w:rsid w:val="00314D4B"/>
    <w:rsid w:val="00356222"/>
    <w:rsid w:val="00380459"/>
    <w:rsid w:val="003B0316"/>
    <w:rsid w:val="003B5157"/>
    <w:rsid w:val="0042380F"/>
    <w:rsid w:val="0045668E"/>
    <w:rsid w:val="004633A5"/>
    <w:rsid w:val="004A0718"/>
    <w:rsid w:val="004A563A"/>
    <w:rsid w:val="004D4F83"/>
    <w:rsid w:val="004F6623"/>
    <w:rsid w:val="005110F7"/>
    <w:rsid w:val="005203F0"/>
    <w:rsid w:val="0054090D"/>
    <w:rsid w:val="0054232E"/>
    <w:rsid w:val="00557D6F"/>
    <w:rsid w:val="00576179"/>
    <w:rsid w:val="0058074D"/>
    <w:rsid w:val="005D5DD5"/>
    <w:rsid w:val="005D6E55"/>
    <w:rsid w:val="005F1138"/>
    <w:rsid w:val="0060028A"/>
    <w:rsid w:val="00646233"/>
    <w:rsid w:val="00660275"/>
    <w:rsid w:val="00666797"/>
    <w:rsid w:val="0067358B"/>
    <w:rsid w:val="0068731E"/>
    <w:rsid w:val="006A2409"/>
    <w:rsid w:val="006B3CF9"/>
    <w:rsid w:val="006B41C0"/>
    <w:rsid w:val="006F77A1"/>
    <w:rsid w:val="0071583E"/>
    <w:rsid w:val="00751A9F"/>
    <w:rsid w:val="00774551"/>
    <w:rsid w:val="00862394"/>
    <w:rsid w:val="00871C0C"/>
    <w:rsid w:val="00881D3D"/>
    <w:rsid w:val="008B0CC1"/>
    <w:rsid w:val="008B1EBD"/>
    <w:rsid w:val="008D6C35"/>
    <w:rsid w:val="008E447F"/>
    <w:rsid w:val="00901D77"/>
    <w:rsid w:val="009735CC"/>
    <w:rsid w:val="00981216"/>
    <w:rsid w:val="009C2B4B"/>
    <w:rsid w:val="009C4947"/>
    <w:rsid w:val="00A17088"/>
    <w:rsid w:val="00A44A62"/>
    <w:rsid w:val="00AB27C8"/>
    <w:rsid w:val="00AB2AF5"/>
    <w:rsid w:val="00AC4169"/>
    <w:rsid w:val="00B07750"/>
    <w:rsid w:val="00B20698"/>
    <w:rsid w:val="00B20C46"/>
    <w:rsid w:val="00B332B7"/>
    <w:rsid w:val="00B37543"/>
    <w:rsid w:val="00B744F5"/>
    <w:rsid w:val="00B82552"/>
    <w:rsid w:val="00B93746"/>
    <w:rsid w:val="00BA42B6"/>
    <w:rsid w:val="00BB5731"/>
    <w:rsid w:val="00BF3E48"/>
    <w:rsid w:val="00C93F95"/>
    <w:rsid w:val="00CC2E03"/>
    <w:rsid w:val="00D061C9"/>
    <w:rsid w:val="00D22F56"/>
    <w:rsid w:val="00D561C6"/>
    <w:rsid w:val="00D7374A"/>
    <w:rsid w:val="00D745F3"/>
    <w:rsid w:val="00D93E23"/>
    <w:rsid w:val="00DB2971"/>
    <w:rsid w:val="00DF2C0A"/>
    <w:rsid w:val="00E16848"/>
    <w:rsid w:val="00E46A5B"/>
    <w:rsid w:val="00E70091"/>
    <w:rsid w:val="00E77FD1"/>
    <w:rsid w:val="00E85563"/>
    <w:rsid w:val="00E875C2"/>
    <w:rsid w:val="00EC4505"/>
    <w:rsid w:val="00EC6209"/>
    <w:rsid w:val="00EE7294"/>
    <w:rsid w:val="00F4228A"/>
    <w:rsid w:val="00F64D65"/>
    <w:rsid w:val="00F73F57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169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169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169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169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Декан</cp:lastModifiedBy>
  <cp:revision>2</cp:revision>
  <cp:lastPrinted>2016-04-29T08:57:00Z</cp:lastPrinted>
  <dcterms:created xsi:type="dcterms:W3CDTF">2016-04-29T08:57:00Z</dcterms:created>
  <dcterms:modified xsi:type="dcterms:W3CDTF">2016-04-29T08:57:00Z</dcterms:modified>
</cp:coreProperties>
</file>