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2409B" w14:textId="77777777" w:rsidR="00FD2F2F" w:rsidRPr="00FD2F2F" w:rsidRDefault="00FD2F2F" w:rsidP="00FD2F2F">
      <w:pPr>
        <w:rPr>
          <w:rFonts w:ascii="Times New Roman" w:hAnsi="Times New Roman" w:cs="Times New Roman"/>
          <w:b/>
          <w:sz w:val="28"/>
          <w:szCs w:val="24"/>
        </w:rPr>
      </w:pPr>
      <w:r w:rsidRPr="00FD2F2F">
        <w:rPr>
          <w:rFonts w:ascii="Times New Roman" w:hAnsi="Times New Roman" w:cs="Times New Roman"/>
          <w:b/>
          <w:sz w:val="28"/>
          <w:szCs w:val="24"/>
        </w:rPr>
        <w:t>Шевцов Алексей Владимирович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FD2F2F">
        <w:rPr>
          <w:rFonts w:ascii="Times New Roman" w:hAnsi="Times New Roman" w:cs="Times New Roman"/>
          <w:b/>
          <w:sz w:val="28"/>
          <w:szCs w:val="24"/>
        </w:rPr>
        <w:t>профессор</w:t>
      </w:r>
      <w:r w:rsidRPr="00FD2F2F">
        <w:rPr>
          <w:rFonts w:ascii="Times New Roman" w:hAnsi="Times New Roman" w:cs="Times New Roman"/>
          <w:b/>
          <w:sz w:val="28"/>
          <w:szCs w:val="24"/>
        </w:rPr>
        <w:t>, доктор филологических наук</w:t>
      </w:r>
      <w:bookmarkStart w:id="0" w:name="_GoBack"/>
      <w:bookmarkEnd w:id="0"/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FD2F2F" w:rsidRPr="00FD2F2F" w14:paraId="414E104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7D54850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14:paraId="1C43DBEA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СОЦИАЛЬНЫХ ФУНКЦИЯХ ПОЛИТИЧЕСКИХ ВЫБОРОВ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Шестые </w:t>
            </w:r>
            <w:proofErr w:type="spellStart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Федерации; Российский государственный педагогический университет им. А. И. Герцена, Факультет истории и социальных наук, кафедра социологии и религиоведения. 2018. С. 221-225.</w:t>
            </w:r>
          </w:p>
        </w:tc>
        <w:tc>
          <w:tcPr>
            <w:tcW w:w="450" w:type="dxa"/>
            <w:shd w:val="clear" w:color="auto" w:fill="FFFFFF"/>
            <w:hideMark/>
          </w:tcPr>
          <w:p w14:paraId="725851FB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2F5974E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AD45F91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14:paraId="706338B5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ЭЛЕКТОРАЛЬНО-СОЦИОЛОГИЧЕСКИЙ АСПЕКТ ПОЛИТИЧЕСКОГО КОНФЛИКТА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Солидарность и конфликты в современном обществе. материалы научной конференции. Санкт-Петербург, 2018. С. 355-356.</w:t>
            </w:r>
          </w:p>
        </w:tc>
        <w:tc>
          <w:tcPr>
            <w:tcW w:w="450" w:type="dxa"/>
            <w:shd w:val="clear" w:color="auto" w:fill="FFFFFF"/>
            <w:hideMark/>
          </w:tcPr>
          <w:p w14:paraId="29835B7C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248575B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5E64EA9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14:paraId="3F64583A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СОЦИОЛОГИ О СОВЕТСКОЙ ИЗБИРАТЕЛЬНОЙ СИСТЕМЕ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Казанский социально-гуманитарный вестник. 2018. № 6. С. 109-112.</w:t>
            </w:r>
          </w:p>
        </w:tc>
        <w:tc>
          <w:tcPr>
            <w:tcW w:w="450" w:type="dxa"/>
            <w:shd w:val="clear" w:color="auto" w:fill="FFFFFF"/>
            <w:hideMark/>
          </w:tcPr>
          <w:p w14:paraId="079970B5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0CE9C07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F02D763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14:paraId="1B0DB0E2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ВЫЗОВЫ ПРАВИТЕЛЬСТВЕННОЙ ПОЛИТИЧЕСКОЙ КУЛЬТУРЕ ПОРЕФОРМЕННОЙ РОССИИ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Вестник Санкт-Петербургского государственного института культуры. 2018. № 4 (37). С. 40-44.</w:t>
            </w:r>
          </w:p>
        </w:tc>
        <w:tc>
          <w:tcPr>
            <w:tcW w:w="450" w:type="dxa"/>
            <w:shd w:val="clear" w:color="auto" w:fill="FFFFFF"/>
            <w:hideMark/>
          </w:tcPr>
          <w:p w14:paraId="77477F40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333F90D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E88BB8A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14:paraId="5E8F8D13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 ПРЕРВЕТСЯ СВЯЗЬ ВРЕМЕН...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сборник к 220-летнему юбилею РГПУ им. А. И. Герцена / Российский государственный педагогический университет им. А. И. Герцена. Санкт-Петербург, 2017. Том Выпуск II</w:t>
            </w:r>
          </w:p>
        </w:tc>
        <w:tc>
          <w:tcPr>
            <w:tcW w:w="450" w:type="dxa"/>
            <w:shd w:val="clear" w:color="auto" w:fill="FFFFFF"/>
            <w:hideMark/>
          </w:tcPr>
          <w:p w14:paraId="4423FA21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1992E9F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8A55610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14:paraId="69E36D3D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ЭЛЕКТОРАЛЬНАЯ СОЦИОЛОГИЯ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Магистерская программа «Социология политики и международных отношений». Учебно-методическое пособие / Санкт-Петербург, 2016.</w:t>
            </w:r>
          </w:p>
        </w:tc>
        <w:tc>
          <w:tcPr>
            <w:tcW w:w="450" w:type="dxa"/>
            <w:shd w:val="clear" w:color="auto" w:fill="FFFFFF"/>
            <w:hideMark/>
          </w:tcPr>
          <w:p w14:paraId="54E2BDA9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6A249BB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4258B75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14:paraId="1F63D73B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НЕКОТОРЫХ ОСОБЕННОСТЯХ ИНСТРУМЕНТАРИЯ ЭЛЕКТОРАЛЬНОЙ СОЦИОЛОГИИ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Российское социологическое сообщество: история, современность, место в мировой науке. Материалы научной конференции к 100-летию Русского социологического общества имени М.М. Ковалевского. </w:t>
            </w:r>
            <w:proofErr w:type="spellStart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Ответственый</w:t>
            </w:r>
            <w:proofErr w:type="spellEnd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редактор: Ю.В. </w:t>
            </w:r>
            <w:proofErr w:type="spellStart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1183-1185.</w:t>
            </w:r>
          </w:p>
        </w:tc>
        <w:tc>
          <w:tcPr>
            <w:tcW w:w="450" w:type="dxa"/>
            <w:shd w:val="clear" w:color="auto" w:fill="FFFFFF"/>
            <w:hideMark/>
          </w:tcPr>
          <w:p w14:paraId="5444B019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2E7234F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97716F3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14:paraId="08B81CBB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МЕЖДИСЦИПЛИНАРНЫЕ СВЯЗИ ЭЛЕКТОРАЛЬНОЙ СОЦИОЛОГИИ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Пятые </w:t>
            </w:r>
            <w:proofErr w:type="spellStart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История и теория социологии. Материалы конференции. Ответственный редактор: профессор А.В. Воронцов, Научный редактор и составитель: профессор С.Н. Малявин. 2016. С. 165-173.</w:t>
            </w:r>
          </w:p>
        </w:tc>
        <w:tc>
          <w:tcPr>
            <w:tcW w:w="450" w:type="dxa"/>
            <w:shd w:val="clear" w:color="auto" w:fill="FFFFFF"/>
            <w:hideMark/>
          </w:tcPr>
          <w:p w14:paraId="1A32EB1B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13AD501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E67A101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14:paraId="18988E10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 НА ВЫХОДЕ В КОНТЕКСТЕ СОВРЕМЕННОЙ РОССИЙСКОЙ ЭЛЕКТОРАЛЬНОЙ СОЦИОЛОГИИ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Теории и проблемы политических исследований. 2016. № 3. С. 36-43.</w:t>
            </w:r>
          </w:p>
        </w:tc>
        <w:tc>
          <w:tcPr>
            <w:tcW w:w="450" w:type="dxa"/>
            <w:shd w:val="clear" w:color="auto" w:fill="FFFFFF"/>
            <w:hideMark/>
          </w:tcPr>
          <w:p w14:paraId="2F8EC877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21B2651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AE6CB3C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14:paraId="030FBC2E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"СОМНИТЕЛЬНЫЕ" СПОСОБЫ ПРЕДВЫБОРНОЙ БОРЬБЫ В КОНТЕКСТЕ ПРОБЛЕМАТИКИ РОССИЙСКОЙ ЭЛЕКТОРАЛЬНОЙ СОЦИОЛОГИИ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книге: Х Ковалевские чтения "Россия в современном мире: взгляд социолога". Материалы научно-практической конференции. 2015. С. 506-508.</w:t>
            </w:r>
          </w:p>
        </w:tc>
        <w:tc>
          <w:tcPr>
            <w:tcW w:w="450" w:type="dxa"/>
            <w:shd w:val="clear" w:color="auto" w:fill="FFFFFF"/>
            <w:hideMark/>
          </w:tcPr>
          <w:p w14:paraId="0DB2DC19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1D8C69C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3DC915F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14:paraId="4FC1D2EF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ПРОБЛЕМЫ СОЦИОЛОГИИ МЕЖДУНАРОДНЫХ ОТНОШЕНИЙ (ПРИМЕРНЫЙ ПЛАН МАГИСТЕРСКОЙ УЧЕБНОЙ ДИСЦИПЛИНЫ)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</w:t>
            </w:r>
            <w:proofErr w:type="spellStart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Герценовские</w:t>
            </w:r>
            <w:proofErr w:type="spellEnd"/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2015. Социологическое образование в России. Сборник материалов конференции. Российский государственный педагогический университет им. А.И. Герцена, факультет социальных наук, кафедра социологии и религиоведения. 2015. С. 54-61.</w:t>
            </w:r>
          </w:p>
        </w:tc>
        <w:tc>
          <w:tcPr>
            <w:tcW w:w="450" w:type="dxa"/>
            <w:shd w:val="clear" w:color="auto" w:fill="FFFFFF"/>
            <w:hideMark/>
          </w:tcPr>
          <w:p w14:paraId="59C60A77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1B165C2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EC38689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14:paraId="1E0CFDEE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ЭЛЕКТОРАЛЬНАЯ СОЦИОЛОГИЯ И ТЕОРИЯ РАЦИОНАЛЬНОГО ВЫБОРА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Вестник Санкт-Петербургского университета. Серия 12. Психология. Социология. Педагогика. 2015. № 3. С. 160-167.</w:t>
            </w:r>
          </w:p>
        </w:tc>
        <w:tc>
          <w:tcPr>
            <w:tcW w:w="450" w:type="dxa"/>
            <w:shd w:val="clear" w:color="auto" w:fill="FFFFFF"/>
            <w:hideMark/>
          </w:tcPr>
          <w:p w14:paraId="737643DD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F2F" w:rsidRPr="00FD2F2F" w14:paraId="2FFF7A3B" w14:textId="77777777" w:rsidTr="00A225DE">
        <w:trPr>
          <w:trHeight w:val="764"/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3DA79DF" w14:textId="77777777" w:rsidR="00FD2F2F" w:rsidRPr="00FD2F2F" w:rsidRDefault="00FD2F2F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14:paraId="2F8225D9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"ЭЛЕКТОРАЛЬНАЯ КУЛЬТУРА" В ОТЕЧЕСТВЕННОЙ ОТРАСЛЕВОЙ СОЦИОЛОГИИ И ПОЛИТОЛОГИИ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F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Шевцов А.В.</w:t>
            </w:r>
            <w:r w:rsidRPr="00FD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Труды Санкт-Петербургского государственного института культуры. 2015. Т. 208. С. 229-238.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2B466" w14:textId="77777777" w:rsidR="00FD2F2F" w:rsidRPr="00FD2F2F" w:rsidRDefault="00FD2F2F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0106B7" w14:textId="77777777" w:rsidR="00DD39A4" w:rsidRPr="00FD2F2F" w:rsidRDefault="00FD2F2F">
      <w:pPr>
        <w:rPr>
          <w:rFonts w:ascii="Times New Roman" w:hAnsi="Times New Roman" w:cs="Times New Roman"/>
          <w:sz w:val="24"/>
          <w:szCs w:val="24"/>
        </w:rPr>
      </w:pPr>
    </w:p>
    <w:sectPr w:rsidR="00DD39A4" w:rsidRPr="00FD2F2F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2F"/>
    <w:rsid w:val="004302B8"/>
    <w:rsid w:val="00617DA8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35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Macintosh Word</Application>
  <DocSecurity>0</DocSecurity>
  <Lines>22</Lines>
  <Paragraphs>6</Paragraphs>
  <ScaleCrop>false</ScaleCrop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2019-02-24T10:05:00Z</dcterms:created>
  <dcterms:modified xsi:type="dcterms:W3CDTF">2019-02-24T10:07:00Z</dcterms:modified>
</cp:coreProperties>
</file>