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CD9FA" w14:textId="77777777" w:rsidR="00E14498" w:rsidRPr="00E14498" w:rsidRDefault="00E14498" w:rsidP="00E14498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Цыплакова Ольга Геннадьевна</w:t>
      </w:r>
      <w:r w:rsidRPr="00E14498">
        <w:rPr>
          <w:rFonts w:ascii="Times New Roman" w:hAnsi="Times New Roman" w:cs="Times New Roman"/>
          <w:b/>
          <w:sz w:val="28"/>
          <w:szCs w:val="24"/>
        </w:rPr>
        <w:t>, доцент</w:t>
      </w:r>
      <w:r>
        <w:rPr>
          <w:rFonts w:ascii="Times New Roman" w:hAnsi="Times New Roman" w:cs="Times New Roman"/>
          <w:b/>
          <w:sz w:val="28"/>
          <w:szCs w:val="24"/>
        </w:rPr>
        <w:t>, кандидат социологических наук</w:t>
      </w:r>
      <w:bookmarkStart w:id="0" w:name="_GoBack"/>
      <w:bookmarkEnd w:id="0"/>
    </w:p>
    <w:tbl>
      <w:tblPr>
        <w:tblW w:w="8700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0"/>
        <w:gridCol w:w="7800"/>
        <w:gridCol w:w="450"/>
      </w:tblGrid>
      <w:tr w:rsidR="00E14498" w:rsidRPr="00E14498" w14:paraId="398F31A2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7693322B" w14:textId="77777777" w:rsidR="00E14498" w:rsidRPr="00E14498" w:rsidRDefault="00E1449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0" w:type="dxa"/>
            <w:shd w:val="clear" w:color="auto" w:fill="FFFFFF"/>
            <w:hideMark/>
          </w:tcPr>
          <w:p w14:paraId="07F8A079" w14:textId="77777777" w:rsidR="00E14498" w:rsidRPr="00E14498" w:rsidRDefault="00E14498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РЕТРОСПЕКТИВНЫЙ И ПЕРСПЕКТИВНЫЙ СОЦИОЛОГИЧЕСКИЙ АНАЛИЗ ГОРОДСКОГО ПРОСТРАНСТВА</w:t>
            </w:r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44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Цыплакова О.Г.</w:t>
            </w:r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сборнике: "</w:t>
            </w:r>
            <w:proofErr w:type="spellStart"/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Homo</w:t>
            </w:r>
            <w:proofErr w:type="spellEnd"/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Eurasicus</w:t>
            </w:r>
            <w:proofErr w:type="spellEnd"/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": в системах урбанистических и сельских ландшафтов. Российский государственный педагогический университет им. А. И. Герцена. 2019. С. 103-109.</w:t>
            </w:r>
          </w:p>
        </w:tc>
        <w:tc>
          <w:tcPr>
            <w:tcW w:w="450" w:type="dxa"/>
            <w:shd w:val="clear" w:color="auto" w:fill="FFFFFF"/>
            <w:hideMark/>
          </w:tcPr>
          <w:p w14:paraId="6830F761" w14:textId="77777777" w:rsidR="00E14498" w:rsidRPr="00E14498" w:rsidRDefault="00E1449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4498" w:rsidRPr="00E14498" w14:paraId="21C17C69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456FF52F" w14:textId="77777777" w:rsidR="00E14498" w:rsidRPr="00E14498" w:rsidRDefault="00E1449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0" w:type="dxa"/>
            <w:shd w:val="clear" w:color="auto" w:fill="FFFFFF"/>
            <w:hideMark/>
          </w:tcPr>
          <w:p w14:paraId="731DE40A" w14:textId="77777777" w:rsidR="00E14498" w:rsidRPr="00E14498" w:rsidRDefault="00E14498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ЭКСКЛЮЗИЯ КАК ФАКТОР МАРГИНАЛИЗАЦИИ МОЛОДЕЖИ</w:t>
            </w:r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44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Цыплакова О.Г.</w:t>
            </w:r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сборнике: Шестые </w:t>
            </w:r>
            <w:proofErr w:type="spellStart"/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Кареевские</w:t>
            </w:r>
            <w:proofErr w:type="spellEnd"/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чтения: история и теория социологии. материалы конференции. Министерство образования и науки Российской Федерации; Российский государственный педагогический университет им. А. И. Герцена, Факультет истории и социальных наук, кафедра социологии и религиоведения. 2018. С. 171-173.</w:t>
            </w:r>
          </w:p>
        </w:tc>
        <w:tc>
          <w:tcPr>
            <w:tcW w:w="450" w:type="dxa"/>
            <w:shd w:val="clear" w:color="auto" w:fill="FFFFFF"/>
            <w:hideMark/>
          </w:tcPr>
          <w:p w14:paraId="5CC236E9" w14:textId="77777777" w:rsidR="00E14498" w:rsidRPr="00E14498" w:rsidRDefault="00E1449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4498" w:rsidRPr="00E14498" w14:paraId="20B8AF9B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16CE93FA" w14:textId="77777777" w:rsidR="00E14498" w:rsidRPr="00E14498" w:rsidRDefault="00E1449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0" w:type="dxa"/>
            <w:shd w:val="clear" w:color="auto" w:fill="FFFFFF"/>
            <w:hideMark/>
          </w:tcPr>
          <w:p w14:paraId="0E0F8A68" w14:textId="77777777" w:rsidR="00E14498" w:rsidRPr="00E14498" w:rsidRDefault="00E14498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 В ОБЛАСТИ СПОРТА КАК ФАКТОР ПОПУЛЯРИЗАЦИИ ЗДОРОВОГО ОБРАЗА ЖИЗНИ</w:t>
            </w:r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44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Цыплакова О.Г.</w:t>
            </w:r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книге: Социальная динамика населения и устойчивое развитие. I Всероссийская научно-практическая конференция с международным участием : сборник тезисов. МГУ имени М.В. Ломоносова. Москва, 2018. С. 263-265.</w:t>
            </w:r>
          </w:p>
        </w:tc>
        <w:tc>
          <w:tcPr>
            <w:tcW w:w="450" w:type="dxa"/>
            <w:shd w:val="clear" w:color="auto" w:fill="FFFFFF"/>
            <w:hideMark/>
          </w:tcPr>
          <w:p w14:paraId="053D6E2F" w14:textId="77777777" w:rsidR="00E14498" w:rsidRPr="00E14498" w:rsidRDefault="00E1449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4498" w:rsidRPr="00E14498" w14:paraId="026CEA9C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68359F6E" w14:textId="77777777" w:rsidR="00E14498" w:rsidRPr="00E14498" w:rsidRDefault="00E1449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0" w:type="dxa"/>
            <w:shd w:val="clear" w:color="auto" w:fill="FFFFFF"/>
            <w:hideMark/>
          </w:tcPr>
          <w:p w14:paraId="6C321BCB" w14:textId="77777777" w:rsidR="00E14498" w:rsidRPr="00E14498" w:rsidRDefault="00E14498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ЭКОЦЕНТРИЧЕСКОГО МИРОВОЗЗРЕНИЯ В СИСТЕМЕ СОВРЕМЕННОГО ОБРАЗОВАНИЯ КАК ПРЕДПОСЫЛКА РЕШЕНИЯ ЭКОЛОГИЧЕСКИХ ПРОБЛЕМ</w:t>
            </w:r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44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Цыплакова О.Г.</w:t>
            </w:r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книге: </w:t>
            </w:r>
            <w:proofErr w:type="spellStart"/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Homo</w:t>
            </w:r>
            <w:proofErr w:type="spellEnd"/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Eurasicus</w:t>
            </w:r>
            <w:proofErr w:type="spellEnd"/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системах экологических и социальных связей. коллективная монография по материалам VIII Международной научно-практической конференции 24 октября 2017 года. Российский государственный педагогический университет им. А. И. Герцена. Санкт-Петербург, 2018. С. 33-35.</w:t>
            </w:r>
          </w:p>
        </w:tc>
        <w:tc>
          <w:tcPr>
            <w:tcW w:w="450" w:type="dxa"/>
            <w:shd w:val="clear" w:color="auto" w:fill="FFFFFF"/>
            <w:hideMark/>
          </w:tcPr>
          <w:p w14:paraId="59613CF8" w14:textId="77777777" w:rsidR="00E14498" w:rsidRPr="00E14498" w:rsidRDefault="00E1449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4498" w:rsidRPr="00E14498" w14:paraId="7B51317A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27712775" w14:textId="77777777" w:rsidR="00E14498" w:rsidRPr="00E14498" w:rsidRDefault="00E1449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0" w:type="dxa"/>
            <w:shd w:val="clear" w:color="auto" w:fill="FFFFFF"/>
            <w:hideMark/>
          </w:tcPr>
          <w:p w14:paraId="3B03839B" w14:textId="77777777" w:rsidR="00E14498" w:rsidRPr="00E14498" w:rsidRDefault="00E14498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ЭКСКЛЮЗИЯ МОЛОДЕЖИ КАК МЕХАНИЗМ ВОСПРОИЗВОДСТВА НЕРАВЕНСТВА В СОВРЕМЕННОМ ОБЩЕСТВЕ</w:t>
            </w:r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44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Цыплакова О.Г.</w:t>
            </w:r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сборнике: СОЦИАЛЬНАЯ НЕСПРАВЕДЛИВОСТЬ В СОЦИОЛОГИЧЕСКОМ ИЗМЕРЕНИИ: ВЫЗОВЫ СОВРЕМЕННОГО МИРА. Сборник материалов. 2018. С. 589-591.</w:t>
            </w:r>
          </w:p>
        </w:tc>
        <w:tc>
          <w:tcPr>
            <w:tcW w:w="450" w:type="dxa"/>
            <w:shd w:val="clear" w:color="auto" w:fill="FFFFFF"/>
            <w:hideMark/>
          </w:tcPr>
          <w:p w14:paraId="10DCA276" w14:textId="77777777" w:rsidR="00E14498" w:rsidRPr="00E14498" w:rsidRDefault="00E1449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4498" w:rsidRPr="00E14498" w14:paraId="211D47CD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74E40064" w14:textId="77777777" w:rsidR="00E14498" w:rsidRPr="00E14498" w:rsidRDefault="00E1449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0" w:type="dxa"/>
            <w:shd w:val="clear" w:color="auto" w:fill="FFFFFF"/>
            <w:hideMark/>
          </w:tcPr>
          <w:p w14:paraId="69EFEBE5" w14:textId="77777777" w:rsidR="00E14498" w:rsidRPr="00E14498" w:rsidRDefault="00E14498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СОВРЕМЕННАЯ ДЕМОГРАФИЧЕСКАЯ СИТУАЦИЯ В МИРЕ: СОЦИАЛЬНО-ЭКОНОМИЧЕСКОЕ ИЗМЕРЕНИЕ</w:t>
            </w:r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44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Цыплакова О.Г.</w:t>
            </w:r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сборнике: Шестые </w:t>
            </w:r>
            <w:proofErr w:type="spellStart"/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Кареевские</w:t>
            </w:r>
            <w:proofErr w:type="spellEnd"/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чтения: история и теория социологии. материалы конференции. Министерство образования и науки Российской Федерации; Российский государственный педагогический университет им. А. И. Герцена, Факультет истории и социальных наук, кафедра социологии и религиоведения. 2018. С. 88-91.</w:t>
            </w:r>
          </w:p>
        </w:tc>
        <w:tc>
          <w:tcPr>
            <w:tcW w:w="450" w:type="dxa"/>
            <w:shd w:val="clear" w:color="auto" w:fill="FFFFFF"/>
            <w:hideMark/>
          </w:tcPr>
          <w:p w14:paraId="34399BDD" w14:textId="77777777" w:rsidR="00E14498" w:rsidRPr="00E14498" w:rsidRDefault="00E1449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4498" w:rsidRPr="00E14498" w14:paraId="208691E3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7B584721" w14:textId="77777777" w:rsidR="00E14498" w:rsidRPr="00E14498" w:rsidRDefault="00E1449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00" w:type="dxa"/>
            <w:shd w:val="clear" w:color="auto" w:fill="FFFFFF"/>
            <w:hideMark/>
          </w:tcPr>
          <w:p w14:paraId="04ADBE05" w14:textId="77777777" w:rsidR="00E14498" w:rsidRPr="00E14498" w:rsidRDefault="00E14498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МОЛОДЕЖНЫЕ СУБКУЛЬТУРЫ КАК ФОРМЫ СОЦИОКУЛЬТУРНОЙ АДАПТАЦИИ В СИТУАЦИИ МАРГИНАЛЬНОСТИ</w:t>
            </w:r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44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Цыплакова О.Г.</w:t>
            </w:r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Общество: социология, психология, педагогика. 2018. № 11. С. 31-34.</w:t>
            </w:r>
          </w:p>
        </w:tc>
        <w:tc>
          <w:tcPr>
            <w:tcW w:w="450" w:type="dxa"/>
            <w:shd w:val="clear" w:color="auto" w:fill="FFFFFF"/>
            <w:hideMark/>
          </w:tcPr>
          <w:p w14:paraId="185F7134" w14:textId="77777777" w:rsidR="00E14498" w:rsidRPr="00E14498" w:rsidRDefault="00E1449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E14498" w:rsidRPr="00E14498" w14:paraId="7BA8199D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65977B91" w14:textId="77777777" w:rsidR="00E14498" w:rsidRPr="00E14498" w:rsidRDefault="00E1449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800" w:type="dxa"/>
            <w:shd w:val="clear" w:color="auto" w:fill="FFFFFF"/>
            <w:hideMark/>
          </w:tcPr>
          <w:p w14:paraId="7F6C5C2A" w14:textId="77777777" w:rsidR="00E14498" w:rsidRPr="00E14498" w:rsidRDefault="00E14498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МАРГИНАЛИЗАЦИЯ МОЛОДЕЖИ В СИТУАЦИИ СОЦИАЛЬНОЙ ЭКСКЛЮЗИИ КАК СРЕДСТВО СНИЖЕНИЯ ЕЕ ПРОТЕСТНОГО ПОТЕНЦИАЛА</w:t>
            </w:r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44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Цыплакова О.Г.</w:t>
            </w:r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сборнике: Глобальные социальные трансформации XX – начала XXI вв. (к 100-летию Русской революции). Материалы научной конференции XI Ковалевские чтения. Отв. редактор: Ю.В. </w:t>
            </w:r>
            <w:proofErr w:type="spellStart"/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Асочаков</w:t>
            </w:r>
            <w:proofErr w:type="spellEnd"/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2017. С. 1222-1223.</w:t>
            </w:r>
          </w:p>
        </w:tc>
        <w:tc>
          <w:tcPr>
            <w:tcW w:w="450" w:type="dxa"/>
            <w:shd w:val="clear" w:color="auto" w:fill="FFFFFF"/>
            <w:hideMark/>
          </w:tcPr>
          <w:p w14:paraId="7B18A613" w14:textId="77777777" w:rsidR="00E14498" w:rsidRPr="00E14498" w:rsidRDefault="00E1449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4498" w:rsidRPr="00E14498" w14:paraId="7DB64448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7AEB9FD5" w14:textId="77777777" w:rsidR="00E14498" w:rsidRPr="00E14498" w:rsidRDefault="00E1449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00" w:type="dxa"/>
            <w:shd w:val="clear" w:color="auto" w:fill="FFFFFF"/>
            <w:hideMark/>
          </w:tcPr>
          <w:p w14:paraId="3C5F9BB3" w14:textId="77777777" w:rsidR="00E14498" w:rsidRPr="00E14498" w:rsidRDefault="00E14498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МЕЖНАЦИОНАЛЬНЫЕ ОТНОШЕНИЯ СКВОЗЬ ПРИЗМУ СОЦИАЛЬНО-ДЕМОГРАФИЧЕСКОГО ПОДХОДА</w:t>
            </w:r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44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Цыплакова О.Г.</w:t>
            </w:r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сборнике: </w:t>
            </w:r>
            <w:proofErr w:type="spellStart"/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Homo</w:t>
            </w:r>
            <w:proofErr w:type="spellEnd"/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Eurasicus</w:t>
            </w:r>
            <w:proofErr w:type="spellEnd"/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системах этнокультурных связей. Коллективная монография: по материалам VII Международной научно-практической конференции. Российский государственный педагогический университет им. А.И. Герцена. 2017. С. 99-105.</w:t>
            </w:r>
          </w:p>
        </w:tc>
        <w:tc>
          <w:tcPr>
            <w:tcW w:w="450" w:type="dxa"/>
            <w:shd w:val="clear" w:color="auto" w:fill="FFFFFF"/>
            <w:hideMark/>
          </w:tcPr>
          <w:p w14:paraId="3AE4FC77" w14:textId="77777777" w:rsidR="00E14498" w:rsidRPr="00E14498" w:rsidRDefault="00E1449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4498" w:rsidRPr="00E14498" w14:paraId="4CACAAAB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5466834E" w14:textId="77777777" w:rsidR="00E14498" w:rsidRPr="00E14498" w:rsidRDefault="00E1449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0" w:type="dxa"/>
            <w:shd w:val="clear" w:color="auto" w:fill="FFFFFF"/>
            <w:hideMark/>
          </w:tcPr>
          <w:p w14:paraId="7BC818A1" w14:textId="77777777" w:rsidR="00E14498" w:rsidRPr="00E14498" w:rsidRDefault="00E14498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СИТУАЦИОННЫЙ АНАЛИЗ КАК МЕТОД СОЦИОЛОГИЧЕСКОГО ИССЛЕДОВАНИЯ ПРИЧИННОГО КОМПЛЕКСА ПРЕСТУПНОСТИ</w:t>
            </w:r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44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Цыплакова О.Г.</w:t>
            </w:r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Общество: социология, психология, педагогика. 2017. № 3. С. 9-12.</w:t>
            </w:r>
          </w:p>
        </w:tc>
        <w:tc>
          <w:tcPr>
            <w:tcW w:w="450" w:type="dxa"/>
            <w:shd w:val="clear" w:color="auto" w:fill="FFFFFF"/>
            <w:hideMark/>
          </w:tcPr>
          <w:p w14:paraId="4665DBC3" w14:textId="77777777" w:rsidR="00E14498" w:rsidRPr="00E14498" w:rsidRDefault="00E1449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498" w:rsidRPr="00E14498" w14:paraId="26764409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171C525E" w14:textId="77777777" w:rsidR="00E14498" w:rsidRPr="00E14498" w:rsidRDefault="00E1449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0" w:type="dxa"/>
            <w:shd w:val="clear" w:color="auto" w:fill="FFFFFF"/>
            <w:hideMark/>
          </w:tcPr>
          <w:p w14:paraId="3490975F" w14:textId="77777777" w:rsidR="00E14498" w:rsidRPr="00E14498" w:rsidRDefault="00E14498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КОНСЕНСУС ЭЛИТ КАК ФАКТОР УПРАВЛЕНИЯ СОВРЕМЕННЫМИ ПОЛИТИЧЕСКИМИ ПРОЦЕССАМИ</w:t>
            </w:r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44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Цыплакова О.Г.</w:t>
            </w:r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сборнике: Российское социологическое сообщество: история, современность, место в мировой науке. Материалы научной конференции к 100-летию Русского социологического общества имени М.М. Ковалевского. </w:t>
            </w:r>
            <w:proofErr w:type="spellStart"/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Ответственый</w:t>
            </w:r>
            <w:proofErr w:type="spellEnd"/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редактор: Ю.В. </w:t>
            </w:r>
            <w:proofErr w:type="spellStart"/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Асочаков</w:t>
            </w:r>
            <w:proofErr w:type="spellEnd"/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2016. С. 1159-1160.</w:t>
            </w:r>
          </w:p>
        </w:tc>
        <w:tc>
          <w:tcPr>
            <w:tcW w:w="450" w:type="dxa"/>
            <w:shd w:val="clear" w:color="auto" w:fill="FFFFFF"/>
            <w:hideMark/>
          </w:tcPr>
          <w:p w14:paraId="2A0BEC55" w14:textId="77777777" w:rsidR="00E14498" w:rsidRPr="00E14498" w:rsidRDefault="00E1449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4498" w:rsidRPr="00E14498" w14:paraId="0210FA99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221CC7DE" w14:textId="77777777" w:rsidR="00E14498" w:rsidRPr="00E14498" w:rsidRDefault="00E1449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00" w:type="dxa"/>
            <w:shd w:val="clear" w:color="auto" w:fill="FFFFFF"/>
            <w:hideMark/>
          </w:tcPr>
          <w:p w14:paraId="452C44C6" w14:textId="77777777" w:rsidR="00E14498" w:rsidRPr="00E14498" w:rsidRDefault="00E14498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МАРГИНАЛЬНОСТЬ КАК ФОРМА СОЦИОКУЛЬТУРНОЙ АДАПТАЦИИ МОЛОДЕЖИ В ОБЩЕСТВЕ РИСКА</w:t>
            </w:r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44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Цыплакова О.Г.</w:t>
            </w:r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сборнике: Российское социологическое сообщество: история, современность, место в мировой науке. Материалы научной конференции к 100-летию Русского социологического общества имени М.М. Ковалевского. </w:t>
            </w:r>
            <w:proofErr w:type="spellStart"/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Ответственый</w:t>
            </w:r>
            <w:proofErr w:type="spellEnd"/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редактор: Ю.В. </w:t>
            </w:r>
            <w:proofErr w:type="spellStart"/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Асочаков</w:t>
            </w:r>
            <w:proofErr w:type="spellEnd"/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2016. С. 1578-1580.</w:t>
            </w:r>
          </w:p>
        </w:tc>
        <w:tc>
          <w:tcPr>
            <w:tcW w:w="450" w:type="dxa"/>
            <w:shd w:val="clear" w:color="auto" w:fill="FFFFFF"/>
            <w:hideMark/>
          </w:tcPr>
          <w:p w14:paraId="4E573173" w14:textId="77777777" w:rsidR="00E14498" w:rsidRPr="00E14498" w:rsidRDefault="00E1449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4498" w:rsidRPr="00E14498" w14:paraId="5A8A9224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606A6FAF" w14:textId="77777777" w:rsidR="00E14498" w:rsidRPr="00E14498" w:rsidRDefault="00E1449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00" w:type="dxa"/>
            <w:shd w:val="clear" w:color="auto" w:fill="FFFFFF"/>
            <w:hideMark/>
          </w:tcPr>
          <w:p w14:paraId="6E4B7DF1" w14:textId="77777777" w:rsidR="00E14498" w:rsidRPr="00E14498" w:rsidRDefault="00E14498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СОЦИАЛЬНО-ДЕМОГРАФИЧЕСКИЕ ДЕТЕРМИНАНТЫ РАЗВИТИЯ СОВРЕМЕННОГО РОССИЙСКОГО ОБЩЕСТВА</w:t>
            </w:r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44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Цыплакова О.Г.</w:t>
            </w:r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сборнике: Управление социальными изменениями в нестабильных условиях. материалы Всероссийской научной конференции. Московский государственный университет им. М. В. Ломоносова. 2016. С. 753-757.</w:t>
            </w:r>
          </w:p>
        </w:tc>
        <w:tc>
          <w:tcPr>
            <w:tcW w:w="450" w:type="dxa"/>
            <w:shd w:val="clear" w:color="auto" w:fill="FFFFFF"/>
            <w:hideMark/>
          </w:tcPr>
          <w:p w14:paraId="612B7093" w14:textId="77777777" w:rsidR="00E14498" w:rsidRPr="00E14498" w:rsidRDefault="00E1449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498" w:rsidRPr="00E14498" w14:paraId="322EECBE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111547A6" w14:textId="77777777" w:rsidR="00E14498" w:rsidRPr="00E14498" w:rsidRDefault="00E1449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0" w:type="dxa"/>
            <w:shd w:val="clear" w:color="auto" w:fill="FFFFFF"/>
            <w:hideMark/>
          </w:tcPr>
          <w:p w14:paraId="786A533D" w14:textId="77777777" w:rsidR="00E14498" w:rsidRPr="00E14498" w:rsidRDefault="00E14498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ТРАНСФОРМАЦИЯ РЕПРОДУКТИВНЫХ УСТАНОВОК В СОВРЕМЕННОМ ОБЩЕСТВЕ И ПРОБЛЕМА СОВЕРШЕНСТВОВАНИЯ СОЦИАЛЬНО-ДЕМОГРАФИЧЕСКОЙ ПОЛИТИКИ</w:t>
            </w:r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44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Цыплакова О.Г.</w:t>
            </w:r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сборнике: </w:t>
            </w:r>
            <w:proofErr w:type="spellStart"/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Герценовские</w:t>
            </w:r>
            <w:proofErr w:type="spellEnd"/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 2015. Социологическое образование в России. Сборник материалов конференции. Российский государственный педагогический университет им. А.И. Герцена, факультет социальных наук, кафедра социологии и религиоведения. 2015. С. 122-127.</w:t>
            </w:r>
          </w:p>
        </w:tc>
        <w:tc>
          <w:tcPr>
            <w:tcW w:w="450" w:type="dxa"/>
            <w:shd w:val="clear" w:color="auto" w:fill="FFFFFF"/>
            <w:hideMark/>
          </w:tcPr>
          <w:p w14:paraId="2208443F" w14:textId="77777777" w:rsidR="00E14498" w:rsidRPr="00E14498" w:rsidRDefault="00E1449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4498" w:rsidRPr="00E14498" w14:paraId="6EA531FD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4D3D1648" w14:textId="77777777" w:rsidR="00E14498" w:rsidRPr="00E14498" w:rsidRDefault="00E1449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00" w:type="dxa"/>
            <w:shd w:val="clear" w:color="auto" w:fill="FFFFFF"/>
            <w:hideMark/>
          </w:tcPr>
          <w:p w14:paraId="3B8C9928" w14:textId="77777777" w:rsidR="00E14498" w:rsidRPr="00E14498" w:rsidRDefault="00E14498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ЭФФЕКТИВНОСТЬ ДЕМОГРАФИЧЕСКОЙ ПОЛИТИКИ В КОНТЕКСТЕ НАУЧНЫХ КОНЦЕПЦИЙ И ПРАКТИКИ РЕАЛИЗАЦИИ</w:t>
            </w:r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44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Цыплакова О.Г.</w:t>
            </w:r>
            <w:r w:rsidRPr="00E1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книге: Х Ковалевские чтения "Россия в современном мире: взгляд социолога". Материалы научно-практической конференции. 2015. С. 483-486.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DC5492" w14:textId="77777777" w:rsidR="00E14498" w:rsidRPr="00E14498" w:rsidRDefault="00E14498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27BA5A7" w14:textId="77777777" w:rsidR="00DD39A4" w:rsidRPr="00E14498" w:rsidRDefault="00E14498">
      <w:pPr>
        <w:rPr>
          <w:rFonts w:ascii="Times New Roman" w:hAnsi="Times New Roman" w:cs="Times New Roman"/>
          <w:sz w:val="24"/>
          <w:szCs w:val="24"/>
        </w:rPr>
      </w:pPr>
    </w:p>
    <w:sectPr w:rsidR="00DD39A4" w:rsidRPr="00E14498" w:rsidSect="00617DA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98"/>
    <w:rsid w:val="004302B8"/>
    <w:rsid w:val="00617DA8"/>
    <w:rsid w:val="00E1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233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49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717</Words>
  <Characters>4089</Characters>
  <Application>Microsoft Macintosh Word</Application>
  <DocSecurity>0</DocSecurity>
  <Lines>34</Lines>
  <Paragraphs>9</Paragraphs>
  <ScaleCrop>false</ScaleCrop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2019-02-24T10:08:00Z</dcterms:created>
  <dcterms:modified xsi:type="dcterms:W3CDTF">2019-02-24T10:09:00Z</dcterms:modified>
</cp:coreProperties>
</file>