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00A6" w14:textId="77777777" w:rsidR="00F226F9" w:rsidRPr="00F226F9" w:rsidRDefault="00F226F9" w:rsidP="00F226F9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226F9">
        <w:rPr>
          <w:rFonts w:ascii="Times New Roman" w:hAnsi="Times New Roman" w:cs="Times New Roman"/>
          <w:b/>
          <w:sz w:val="28"/>
          <w:szCs w:val="24"/>
        </w:rPr>
        <w:t>Крокинская</w:t>
      </w:r>
      <w:proofErr w:type="spellEnd"/>
      <w:r w:rsidRPr="00F226F9">
        <w:rPr>
          <w:rFonts w:ascii="Times New Roman" w:hAnsi="Times New Roman" w:cs="Times New Roman"/>
          <w:b/>
          <w:sz w:val="28"/>
          <w:szCs w:val="24"/>
        </w:rPr>
        <w:t xml:space="preserve"> Ольга </w:t>
      </w:r>
      <w:proofErr w:type="spellStart"/>
      <w:r w:rsidRPr="00F226F9">
        <w:rPr>
          <w:rFonts w:ascii="Times New Roman" w:hAnsi="Times New Roman" w:cs="Times New Roman"/>
          <w:b/>
          <w:sz w:val="28"/>
          <w:szCs w:val="24"/>
        </w:rPr>
        <w:t>Констатиновна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Pr="00F226F9">
        <w:rPr>
          <w:rFonts w:ascii="Times New Roman" w:hAnsi="Times New Roman" w:cs="Times New Roman"/>
          <w:b/>
          <w:sz w:val="28"/>
          <w:szCs w:val="24"/>
        </w:rPr>
        <w:t xml:space="preserve"> профессор</w:t>
      </w:r>
      <w:r w:rsidRPr="00F226F9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доктор социологических наук</w:t>
      </w:r>
      <w:bookmarkStart w:id="0" w:name="_GoBack"/>
      <w:bookmarkEnd w:id="0"/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F226F9" w:rsidRPr="00F226F9" w14:paraId="20B4E60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7DD797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1CC49C4A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КАК КОНСТРУКТ МАССОВОГО СОЗНАНИЯ. КЕЙС "В ПИТЕРЕ ЖИТЬ"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Проект Ю.Л.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54-65.</w:t>
            </w:r>
          </w:p>
        </w:tc>
        <w:tc>
          <w:tcPr>
            <w:tcW w:w="450" w:type="dxa"/>
            <w:shd w:val="clear" w:color="auto" w:fill="FFFFFF"/>
            <w:hideMark/>
          </w:tcPr>
          <w:p w14:paraId="3DAC93F5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2142543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6E8C9EB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3B972B7E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ПОЗИЦИЯ И СОЦИАЛЬНАЯ КОМПЕТЕНТНОСТЬ СТУДЕНТА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Солидарность и конфликты в современном обществе. материалы научной конференции. Санкт-Петербург, 2018. С. 253-254.</w:t>
            </w:r>
          </w:p>
        </w:tc>
        <w:tc>
          <w:tcPr>
            <w:tcW w:w="450" w:type="dxa"/>
            <w:shd w:val="clear" w:color="auto" w:fill="FFFFFF"/>
            <w:hideMark/>
          </w:tcPr>
          <w:p w14:paraId="316C4290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5CB33F6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8A5D43F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5CCC1794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 НАС КОГО БОЛЬШЕ - УМНЫХ ИЛИ ГЛУПЫХ?" ПОПУЛЯРНАЯ КОГНИТИВИСТИКА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Солидарность и конфликты в современном обществе. материалы научной конференции. Санкт-Петербург, 2018. С. 552-553.</w:t>
            </w:r>
          </w:p>
        </w:tc>
        <w:tc>
          <w:tcPr>
            <w:tcW w:w="450" w:type="dxa"/>
            <w:shd w:val="clear" w:color="auto" w:fill="FFFFFF"/>
            <w:hideMark/>
          </w:tcPr>
          <w:p w14:paraId="1CB1666E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7EB766B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3937FFF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2CA23AF8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ВОСПИТАННИКИ ДЕТСКОЙ СПОРТИВНОЙ ШКОЛЫ ОЛИМПИЙСКОГО РЕЗЕРВА: СОЦИАЛЬНОЕ САМОЧУВСТВИЕ И ЖИЗНЕННЫЕ СТРАТЕГИИ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Немирова Н.В.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Социологический журнал. 2018. Т. 24. № 1. С. 34-54.</w:t>
            </w:r>
          </w:p>
        </w:tc>
        <w:tc>
          <w:tcPr>
            <w:tcW w:w="450" w:type="dxa"/>
            <w:shd w:val="clear" w:color="auto" w:fill="FFFFFF"/>
            <w:hideMark/>
          </w:tcPr>
          <w:p w14:paraId="66BD140F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6F9" w:rsidRPr="00F226F9" w14:paraId="5BFA3E9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CECE142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068A8C34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ОДИН УНИВЕРСИТЕТ. НОВОЕ "ОТКРЫТИЕ" МОЛОДЕЖИ КАК СОЦИАЛЬНОГО СУБЪЕКТА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1092-1094.</w:t>
            </w:r>
          </w:p>
        </w:tc>
        <w:tc>
          <w:tcPr>
            <w:tcW w:w="450" w:type="dxa"/>
            <w:shd w:val="clear" w:color="auto" w:fill="FFFFFF"/>
            <w:hideMark/>
          </w:tcPr>
          <w:p w14:paraId="0C315799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3885FA7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A4098BA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0B2FD7F0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ЭКСПАТЫ КАК ТИП ПРОФЕССИОНАЛЬНОЙ СУБКУЛЬТУРЫ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Пантелеева Е.А.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Вестник экономического научного общества студентов и аспирантов. Международный банковский институт, Международная академия наук высшей школы. Санкт-Петербург, 2017. С. 129-131.</w:t>
            </w:r>
          </w:p>
        </w:tc>
        <w:tc>
          <w:tcPr>
            <w:tcW w:w="450" w:type="dxa"/>
            <w:shd w:val="clear" w:color="auto" w:fill="FFFFFF"/>
            <w:hideMark/>
          </w:tcPr>
          <w:p w14:paraId="457BC6CA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57A4B72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6E775B7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789B9AF5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ВОПРОСУ О ВЫБОРЕ ЖИЗНЕННОЙ СТРАТЕГИИ ВОСПИТАННИКОВ СПОРТИВНЫХ ШКОЛ: ПО РЕЗУЛЬТАТАМ КЕЙС-СТАДИ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Немирова Н.В.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Навстречу будущему. Прогнозирование в социологических исследованиях. Материалы VII международной социологической Грушинской конференции. Ответственный редактор А.В. Кулешова. 2017. С. 250-253.</w:t>
            </w:r>
          </w:p>
        </w:tc>
        <w:tc>
          <w:tcPr>
            <w:tcW w:w="450" w:type="dxa"/>
            <w:shd w:val="clear" w:color="auto" w:fill="FFFFFF"/>
            <w:hideMark/>
          </w:tcPr>
          <w:p w14:paraId="0494B307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57DB728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51277E7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108ECFFB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HOMO EURASICUS В СИСТЕМАХ ЭТНОКУЛЬТУРНЫХ СВЯЗЕЙ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Коллективная монография: по материалам VII Международной научно-практической конференции / Российский государственный педагогический университет им. А.И. Герцена. 2017.</w:t>
            </w:r>
          </w:p>
        </w:tc>
        <w:tc>
          <w:tcPr>
            <w:tcW w:w="450" w:type="dxa"/>
            <w:shd w:val="clear" w:color="auto" w:fill="FFFFFF"/>
            <w:hideMark/>
          </w:tcPr>
          <w:p w14:paraId="51CD9BB6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3366D96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8C67879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110866FE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MODERNITY И "НЕДОМОДЕРН"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99-101.</w:t>
            </w:r>
          </w:p>
        </w:tc>
        <w:tc>
          <w:tcPr>
            <w:tcW w:w="450" w:type="dxa"/>
            <w:shd w:val="clear" w:color="auto" w:fill="FFFFFF"/>
            <w:hideMark/>
          </w:tcPr>
          <w:p w14:paraId="0A63D81F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24425AC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BB02555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7F94F595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“КНИГИ, КОТОРЫЕ НАС ИЗМЕНИЛИ”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Окладникова Е.А.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Человек. 2017. № 2. С. 110-119.</w:t>
            </w:r>
          </w:p>
        </w:tc>
        <w:tc>
          <w:tcPr>
            <w:tcW w:w="450" w:type="dxa"/>
            <w:shd w:val="clear" w:color="auto" w:fill="FFFFFF"/>
            <w:hideMark/>
          </w:tcPr>
          <w:p w14:paraId="109E4ED1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00A0A3D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0A25120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0E0F0C9F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НЕ ЕВРОПА? ПОПЫТКА ЭМПИРИЧЕСКОГО ОТВЕТА НА ВОПРОС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образования, культуры и литературы в формировании российской гражданской идентичности. Сборник статей по материалам XVII Международной научно-практической конференции, посвященной 85-летию Института народов Севера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Российский государственный педагогический университет им. А. И. Герцена ; редколлегия: В. П. Соломин (председатель), С. А. Гончаров, В. А.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Л. Набок (научный редактор), Л. Б.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Гашилова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21-25.</w:t>
            </w:r>
          </w:p>
        </w:tc>
        <w:tc>
          <w:tcPr>
            <w:tcW w:w="450" w:type="dxa"/>
            <w:shd w:val="clear" w:color="auto" w:fill="FFFFFF"/>
            <w:hideMark/>
          </w:tcPr>
          <w:p w14:paraId="7263FAFD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3AD2863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DBA202F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587183F0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СОЦИОЛОГИЧЕСКОЕ ПРОСВЕЩЕНИЕ : В ОЖИДАНИИ НОВОГО ВЗЛЕТА ПУБЛИЧНОЙ СОЦИОЛОГИИ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Российское социологическое сообщество: история, современность, место в мировой науке. Материалы научной конференции к 100-летию Русского социологического общества имени М.М. Ковалевского.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Ответственый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редактор: Ю.В.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747-749.</w:t>
            </w:r>
          </w:p>
        </w:tc>
        <w:tc>
          <w:tcPr>
            <w:tcW w:w="450" w:type="dxa"/>
            <w:shd w:val="clear" w:color="auto" w:fill="FFFFFF"/>
            <w:hideMark/>
          </w:tcPr>
          <w:p w14:paraId="15DF83DE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3D0CEAE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9737FB0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1EF65403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КУЛЬТУРНАЯ ПАМЯТЬ И ОПЫТ В ПРАКТИКАХ КОНСТРУИРОВАНИЯ БУДУЩЕГО ОБЫДЕННЫМ СОЗНАНИЕМ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социологии и социальной антропологии. 2016. Т. 19. № 4. С. 142-158.</w:t>
            </w:r>
          </w:p>
        </w:tc>
        <w:tc>
          <w:tcPr>
            <w:tcW w:w="450" w:type="dxa"/>
            <w:shd w:val="clear" w:color="auto" w:fill="FFFFFF"/>
            <w:hideMark/>
          </w:tcPr>
          <w:p w14:paraId="6B01BF18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6F9" w:rsidRPr="00F226F9" w14:paraId="642AF59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39CDBC4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14:paraId="23A7AFFE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ЗАСТРЯВШЕЕ В ПЕРЕХОДЕ С ДВУСТОРОННИМ ДВИЖЕНИЕМ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Четвертые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Федерации, Комитет Государственной Думы по образованию Российской Федерации, Комитет по науке и высшей школе Санкт-Петербурга, кафедра социологии российского государственного педагогического университета им. А.И. Герцена. 2015. С. 101-109.</w:t>
            </w:r>
          </w:p>
        </w:tc>
        <w:tc>
          <w:tcPr>
            <w:tcW w:w="450" w:type="dxa"/>
            <w:shd w:val="clear" w:color="auto" w:fill="FFFFFF"/>
            <w:hideMark/>
          </w:tcPr>
          <w:p w14:paraId="7317692E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56708FD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F1D2ABA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14:paraId="7CFCFF3A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ВЛИЯЮЩЕЕ ЧТЕНИЕ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Окладникова Е.А.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в открытом архиве  № 15363003 31.05.2015</w:t>
            </w:r>
          </w:p>
        </w:tc>
        <w:tc>
          <w:tcPr>
            <w:tcW w:w="450" w:type="dxa"/>
            <w:shd w:val="clear" w:color="auto" w:fill="FFFFFF"/>
            <w:hideMark/>
          </w:tcPr>
          <w:p w14:paraId="10D85639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421D04B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74A06DD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14:paraId="2DF62022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"КАРТЫ ПРАВДУ ГОВОРЯТ…" : КОГНИТИВНАЯ СИЛА СОЦИО-ЭТИЧЕСКОЙ МЕТАФОРЫ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Х Ковалевские чтения "Россия в современном мире: взгляд социолога". Материалы научно-практической конференции. 2015. С. 1276.</w:t>
            </w:r>
          </w:p>
        </w:tc>
        <w:tc>
          <w:tcPr>
            <w:tcW w:w="450" w:type="dxa"/>
            <w:shd w:val="clear" w:color="auto" w:fill="FFFFFF"/>
            <w:hideMark/>
          </w:tcPr>
          <w:p w14:paraId="563B75A4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7FFD94F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E4BEA00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14:paraId="715D014D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ЗАПАДНО-ВОСТОЧНЫЕ КОНФИГУРАЦИИ РУССКОЙ СИСТЕМЫ ЦЕННОСТЕЙ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Ценности и нормы в потоке времени. материалы VI Международной научной конференции. Б.С.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Шалютин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редактор). 2015. С. 62-65.</w:t>
            </w:r>
          </w:p>
        </w:tc>
        <w:tc>
          <w:tcPr>
            <w:tcW w:w="450" w:type="dxa"/>
            <w:shd w:val="clear" w:color="auto" w:fill="FFFFFF"/>
            <w:hideMark/>
          </w:tcPr>
          <w:p w14:paraId="1807D831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4B516BA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E486DF2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14:paraId="7BAEA8F7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ДУМАТЬ О БУДУЩЕМ, КОГДА ВРЕМЯ ОСТАНОВИЛОСЬ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Наше прошлое: ностальгические воспоминания или угроза будущему?. Материалы VIII социологических чтений памяти В.Б.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Голофаста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Редактор и составитель - О. Б. Божков. 2015. С. 73-85.</w:t>
            </w:r>
          </w:p>
        </w:tc>
        <w:tc>
          <w:tcPr>
            <w:tcW w:w="450" w:type="dxa"/>
            <w:shd w:val="clear" w:color="auto" w:fill="FFFFFF"/>
            <w:hideMark/>
          </w:tcPr>
          <w:p w14:paraId="7694F394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6F9" w:rsidRPr="00F226F9" w14:paraId="0C48939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D9CAFE1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14:paraId="4F141105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 КАК "ПОТРЕБИТЕЛЬ ОБРАЗОВАНИЯ": СОДЕРЖАНИЕ КАТЕГОРИИ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Трапицын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С.Ю.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в России. 2015. № 6. С. 65-75.</w:t>
            </w:r>
          </w:p>
        </w:tc>
        <w:tc>
          <w:tcPr>
            <w:tcW w:w="450" w:type="dxa"/>
            <w:shd w:val="clear" w:color="auto" w:fill="FFFFFF"/>
            <w:hideMark/>
          </w:tcPr>
          <w:p w14:paraId="4FDDD531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26F9" w:rsidRPr="00F226F9" w14:paraId="373EF26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753CD91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14:paraId="45022438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 КАК НАБЛЮДАТЕЛЬ ОБРАЗОВАТЕЛЬНОЙ СИСТЕМЫ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Трапицын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С.Ю.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Социология образования. 2015. № 8. С. 50-66.</w:t>
            </w:r>
          </w:p>
        </w:tc>
        <w:tc>
          <w:tcPr>
            <w:tcW w:w="450" w:type="dxa"/>
            <w:shd w:val="clear" w:color="auto" w:fill="FFFFFF"/>
            <w:hideMark/>
          </w:tcPr>
          <w:p w14:paraId="7E344B70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7725090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4E58C9F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14:paraId="75505C44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ЮНОШЕСКИЙ ФУТБОЛ В КОНТЕКСТЕ ОБРАЗОВАНИЯ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Немирова Н.В.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проблемы науки и образования. 2015. № 1-1. С. 1429.</w:t>
            </w:r>
          </w:p>
        </w:tc>
        <w:tc>
          <w:tcPr>
            <w:tcW w:w="450" w:type="dxa"/>
            <w:shd w:val="clear" w:color="auto" w:fill="FFFFFF"/>
            <w:hideMark/>
          </w:tcPr>
          <w:p w14:paraId="26F098DC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6C16523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2D790CE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14:paraId="02DB0B14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ПО ИССЛЕДОВАНИЮ ПРОБЛЕМ ПОДГОТОВКИ СПЕЦИАЛИСТОВ В ВЫСШЕЙ ШКОЛЕ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Смирнова Е.,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О., Смирнов П.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и человек. 2015. № 3-4 (12). С. 53-60.</w:t>
            </w:r>
          </w:p>
        </w:tc>
        <w:tc>
          <w:tcPr>
            <w:tcW w:w="450" w:type="dxa"/>
            <w:shd w:val="clear" w:color="auto" w:fill="FFFFFF"/>
            <w:hideMark/>
          </w:tcPr>
          <w:p w14:paraId="2844A262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6F9" w:rsidRPr="00F226F9" w14:paraId="0D870E3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F5CAC79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14:paraId="1151631E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QUALITY ASSESSMENT IN HIGHER EDUCATION: ARE RUSSIAN UNIVERSITIES FOCUSED ON THE EDUCATIONAL NEEDS OF STUDENTS?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Trapitsin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Timchenko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Krokinskaya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International Journal for Quality Research. 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 Т. 9. № 2. С. 339-354.</w:t>
            </w:r>
          </w:p>
        </w:tc>
        <w:tc>
          <w:tcPr>
            <w:tcW w:w="450" w:type="dxa"/>
            <w:shd w:val="clear" w:color="auto" w:fill="FFFFFF"/>
            <w:hideMark/>
          </w:tcPr>
          <w:p w14:paraId="7A544279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6F9" w:rsidRPr="00F226F9" w14:paraId="2C06A0B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1397AB3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14:paraId="6524DE45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EFFICIENCY AND QUALITY OF UNIVERSITYS PERFORMANCE: FACULTY OPINION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Trapitsin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Timchenko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Krokinskaya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International Journal for Quality Research. 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 Т. 9. № 3. С. 435-454.</w:t>
            </w:r>
          </w:p>
        </w:tc>
        <w:tc>
          <w:tcPr>
            <w:tcW w:w="450" w:type="dxa"/>
            <w:shd w:val="clear" w:color="auto" w:fill="FFFFFF"/>
            <w:hideMark/>
          </w:tcPr>
          <w:p w14:paraId="526FF494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6F9" w:rsidRPr="00F226F9" w14:paraId="4897C8D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5515DBC" w14:textId="77777777" w:rsidR="00F226F9" w:rsidRPr="00F226F9" w:rsidRDefault="00F226F9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0" w:type="dxa"/>
            <w:shd w:val="clear" w:color="auto" w:fill="FFFFFF"/>
            <w:hideMark/>
          </w:tcPr>
          <w:p w14:paraId="6D85BE6D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"BOOKS AND PEOPLE": RESULTS OF THE PUBLIC POLLS ON READING PROBLEMS AT THE ST PETERSBURG INTERNATIONAL BOOK FAIR 2015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Krokinskaya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O.K., </w:t>
            </w:r>
            <w:proofErr w:type="spellStart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Okladnikova</w:t>
            </w:r>
            <w:proofErr w:type="spellEnd"/>
            <w:r w:rsidRPr="00F22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E.A.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Социальные и гуманитарные исследования. 2015. Т. 1. № 4 (6). С. 20-32.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7403A" w14:textId="77777777" w:rsidR="00F226F9" w:rsidRPr="00F226F9" w:rsidRDefault="00F226F9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FFA1F1" w14:textId="77777777" w:rsidR="00DD39A4" w:rsidRPr="00F226F9" w:rsidRDefault="00F226F9">
      <w:pPr>
        <w:rPr>
          <w:rFonts w:ascii="Times New Roman" w:hAnsi="Times New Roman" w:cs="Times New Roman"/>
          <w:sz w:val="24"/>
          <w:szCs w:val="24"/>
        </w:rPr>
      </w:pPr>
    </w:p>
    <w:sectPr w:rsidR="00DD39A4" w:rsidRPr="00F226F9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9"/>
    <w:rsid w:val="004302B8"/>
    <w:rsid w:val="00617DA8"/>
    <w:rsid w:val="00F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2E8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Macintosh Word</Application>
  <DocSecurity>0</DocSecurity>
  <Lines>43</Lines>
  <Paragraphs>12</Paragraphs>
  <ScaleCrop>false</ScaleCrop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2019-02-24T10:00:00Z</dcterms:created>
  <dcterms:modified xsi:type="dcterms:W3CDTF">2019-02-24T10:01:00Z</dcterms:modified>
</cp:coreProperties>
</file>