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9E2" w:rsidRPr="008A79E2" w:rsidRDefault="008A79E2" w:rsidP="008A79E2">
      <w:pPr>
        <w:spacing w:line="240" w:lineRule="auto"/>
        <w:jc w:val="both"/>
      </w:pPr>
      <w:bookmarkStart w:id="0" w:name="_GoBack"/>
      <w:bookmarkEnd w:id="0"/>
      <w:r w:rsidRPr="008A79E2">
        <w:rPr>
          <w:b/>
        </w:rPr>
        <w:t xml:space="preserve">Тема: </w:t>
      </w:r>
      <w:r w:rsidRPr="008A79E2">
        <w:t>Приглашаем принять участие в конкурсном отборе на присуждение Национальной молодёжной премии «Будущее России».</w:t>
      </w:r>
    </w:p>
    <w:p w:rsidR="008A79E2" w:rsidRPr="008A79E2" w:rsidRDefault="008A79E2" w:rsidP="008A79E2">
      <w:pPr>
        <w:spacing w:line="240" w:lineRule="auto"/>
        <w:jc w:val="both"/>
        <w:rPr>
          <w:u w:val="single"/>
        </w:rPr>
      </w:pPr>
      <w:r w:rsidRPr="008A79E2">
        <w:rPr>
          <w:u w:val="single"/>
        </w:rPr>
        <w:t>_____________________________________________________________________________</w:t>
      </w:r>
    </w:p>
    <w:p w:rsidR="001B5CAB" w:rsidRPr="008A79E2" w:rsidRDefault="001B5CAB" w:rsidP="008A79E2">
      <w:pPr>
        <w:spacing w:line="240" w:lineRule="auto"/>
        <w:jc w:val="both"/>
      </w:pPr>
      <w:r w:rsidRPr="008A79E2">
        <w:t xml:space="preserve">Автономная некоммерческая организация «Межрегиональный центр по делам детей и молодёжи» (АНО РОСДЕТСТВО) проводит конкурсный отбор на присуждение Национальной молодёжной премии «Будущее России» (далее – Мероприятие), целью которого является выявление и поддержка молодых граждан Российской Федерации за высокие достижения в экономике, культуре, образовании, спорте, общественной и профессиональной деятельности и иные выдающиеся заслуги перед </w:t>
      </w:r>
      <w:r w:rsidR="00AF2F84" w:rsidRPr="008A79E2">
        <w:t>государством</w:t>
      </w:r>
      <w:r w:rsidRPr="008A79E2">
        <w:t xml:space="preserve"> и обществом. </w:t>
      </w:r>
    </w:p>
    <w:p w:rsidR="001B5CAB" w:rsidRPr="008A79E2" w:rsidRDefault="001B5CAB" w:rsidP="008A79E2">
      <w:pPr>
        <w:spacing w:line="240" w:lineRule="auto"/>
        <w:jc w:val="both"/>
      </w:pPr>
      <w:r w:rsidRPr="008A79E2">
        <w:t xml:space="preserve">Мероприятие проводится в поддержку реализации </w:t>
      </w:r>
      <w:r w:rsidR="00856F04" w:rsidRPr="008A79E2">
        <w:t xml:space="preserve">Основ государственной молодёжной политики </w:t>
      </w:r>
      <w:r w:rsidR="005E3DD7" w:rsidRPr="008A79E2">
        <w:t>Российской</w:t>
      </w:r>
      <w:r w:rsidR="00856F04" w:rsidRPr="008A79E2">
        <w:t xml:space="preserve"> Федерации на период до 2025 года, утвержденных распоряжением Правительства Российской Федерации от 29.11.2014 № 2403-</w:t>
      </w:r>
      <w:r w:rsidR="005E3DD7" w:rsidRPr="008A79E2">
        <w:rPr>
          <w:lang w:val="en-US"/>
        </w:rPr>
        <w:t>p</w:t>
      </w:r>
      <w:r w:rsidR="00856F04" w:rsidRPr="008A79E2">
        <w:t xml:space="preserve">. </w:t>
      </w:r>
    </w:p>
    <w:p w:rsidR="0003231A" w:rsidRPr="008A79E2" w:rsidRDefault="0003231A" w:rsidP="008A79E2">
      <w:pPr>
        <w:spacing w:line="240" w:lineRule="auto"/>
        <w:jc w:val="both"/>
      </w:pPr>
      <w:r w:rsidRPr="008A79E2">
        <w:t xml:space="preserve">Для участия в Мероприятии приглашаются молодые граждане в возрасте от 12 до 35 лет (включительно) по следующим </w:t>
      </w:r>
      <w:r w:rsidR="003450C1" w:rsidRPr="008A79E2">
        <w:t>номинациям</w:t>
      </w:r>
      <w:r w:rsidRPr="008A79E2">
        <w:t>:</w:t>
      </w:r>
    </w:p>
    <w:p w:rsidR="0003231A" w:rsidRPr="008A79E2" w:rsidRDefault="0003231A" w:rsidP="008A79E2">
      <w:pPr>
        <w:spacing w:line="240" w:lineRule="auto"/>
        <w:jc w:val="both"/>
      </w:pPr>
      <w:r w:rsidRPr="008A79E2">
        <w:t>1. «ПРО</w:t>
      </w:r>
      <w:r w:rsidR="005E3DD7" w:rsidRPr="008A79E2">
        <w:t>о</w:t>
      </w:r>
      <w:r w:rsidRPr="008A79E2">
        <w:t>бщество. За выдающиеся достижения в общественной деятельности</w:t>
      </w:r>
      <w:r w:rsidR="003450C1" w:rsidRPr="008A79E2">
        <w:t>»</w:t>
      </w:r>
      <w:r w:rsidRPr="008A79E2">
        <w:t>;</w:t>
      </w:r>
    </w:p>
    <w:p w:rsidR="0003231A" w:rsidRPr="008A79E2" w:rsidRDefault="0003231A" w:rsidP="008A79E2">
      <w:pPr>
        <w:spacing w:line="240" w:lineRule="auto"/>
        <w:jc w:val="both"/>
      </w:pPr>
      <w:r w:rsidRPr="008A79E2">
        <w:t>2. «ПРОарт. За выдающиеся достижения в творчес</w:t>
      </w:r>
      <w:r w:rsidR="003450C1" w:rsidRPr="008A79E2">
        <w:t>тве, культуре и искусстве»;</w:t>
      </w:r>
    </w:p>
    <w:p w:rsidR="003450C1" w:rsidRPr="008A79E2" w:rsidRDefault="003450C1" w:rsidP="008A79E2">
      <w:pPr>
        <w:spacing w:line="240" w:lineRule="auto"/>
        <w:jc w:val="both"/>
      </w:pPr>
      <w:r w:rsidRPr="008A79E2">
        <w:t>3. «ПРОмастерство. За выдающиеся профессиональные достижения»;</w:t>
      </w:r>
    </w:p>
    <w:p w:rsidR="0003231A" w:rsidRPr="008A79E2" w:rsidRDefault="003450C1" w:rsidP="008A79E2">
      <w:pPr>
        <w:spacing w:line="240" w:lineRule="auto"/>
        <w:jc w:val="both"/>
      </w:pPr>
      <w:r w:rsidRPr="008A79E2">
        <w:t>4. «ПРОмедиа. За выдающиеся достижения в области средств массовой коммуникации»;</w:t>
      </w:r>
    </w:p>
    <w:p w:rsidR="003450C1" w:rsidRPr="008A79E2" w:rsidRDefault="003450C1" w:rsidP="008A79E2">
      <w:pPr>
        <w:spacing w:line="240" w:lineRule="auto"/>
        <w:jc w:val="both"/>
      </w:pPr>
      <w:r w:rsidRPr="008A79E2">
        <w:t>5. «ПРОбизнес. За выдающиеся достижения в предпринимательской сфере»;</w:t>
      </w:r>
    </w:p>
    <w:p w:rsidR="003450C1" w:rsidRPr="008A79E2" w:rsidRDefault="003450C1" w:rsidP="008A79E2">
      <w:pPr>
        <w:spacing w:line="240" w:lineRule="auto"/>
        <w:jc w:val="both"/>
      </w:pPr>
      <w:r w:rsidRPr="008A79E2">
        <w:t>6. «ПРОспорт. За выдающиеся достижения в спорте и физической культуре»;</w:t>
      </w:r>
    </w:p>
    <w:p w:rsidR="003450C1" w:rsidRPr="008A79E2" w:rsidRDefault="003450C1" w:rsidP="008A79E2">
      <w:pPr>
        <w:spacing w:line="240" w:lineRule="auto"/>
        <w:jc w:val="both"/>
      </w:pPr>
      <w:r w:rsidRPr="008A79E2">
        <w:t>7. «ПРОобразование. За выдающиеся достижения в педагогической деятельности»;</w:t>
      </w:r>
    </w:p>
    <w:p w:rsidR="003450C1" w:rsidRPr="008A79E2" w:rsidRDefault="003450C1" w:rsidP="008A79E2">
      <w:pPr>
        <w:spacing w:line="240" w:lineRule="auto"/>
        <w:jc w:val="both"/>
      </w:pPr>
      <w:r w:rsidRPr="008A79E2">
        <w:t>8. «ПРОздоровье. За выдающиеся достижения в области здравоохранения и медицины»;</w:t>
      </w:r>
    </w:p>
    <w:p w:rsidR="003450C1" w:rsidRPr="008A79E2" w:rsidRDefault="003450C1" w:rsidP="008A79E2">
      <w:pPr>
        <w:spacing w:line="240" w:lineRule="auto"/>
        <w:jc w:val="both"/>
      </w:pPr>
      <w:r w:rsidRPr="008A79E2">
        <w:t>9. «ПРОгосударство. За выдающиеся достижения в области государственного и муниципального управления»;</w:t>
      </w:r>
    </w:p>
    <w:p w:rsidR="003450C1" w:rsidRPr="008A79E2" w:rsidRDefault="003450C1" w:rsidP="008A79E2">
      <w:pPr>
        <w:spacing w:line="240" w:lineRule="auto"/>
        <w:jc w:val="both"/>
      </w:pPr>
      <w:r w:rsidRPr="008A79E2">
        <w:t>10. «ПРОнаука. За выдающиеся достижения в области научно-исследовательской и научно-практической деятельности»</w:t>
      </w:r>
      <w:r w:rsidR="005E3DD7" w:rsidRPr="008A79E2">
        <w:t>;</w:t>
      </w:r>
    </w:p>
    <w:p w:rsidR="003450C1" w:rsidRPr="008A79E2" w:rsidRDefault="003450C1" w:rsidP="008A79E2">
      <w:pPr>
        <w:spacing w:line="240" w:lineRule="auto"/>
        <w:jc w:val="both"/>
      </w:pPr>
      <w:r w:rsidRPr="008A79E2">
        <w:t>11. «ПРОдобро.  За выдающиеся достижения в области добровольческой (волонтёрской) и благотворительной деятельности».</w:t>
      </w:r>
    </w:p>
    <w:p w:rsidR="008A79E2" w:rsidRPr="008A79E2" w:rsidRDefault="003450C1" w:rsidP="008A79E2">
      <w:pPr>
        <w:pStyle w:val="a5"/>
        <w:jc w:val="center"/>
        <w:rPr>
          <w:b/>
          <w:sz w:val="22"/>
          <w:szCs w:val="22"/>
          <w:lang w:val="ru-RU"/>
        </w:rPr>
      </w:pPr>
      <w:r w:rsidRPr="008A79E2">
        <w:rPr>
          <w:b/>
          <w:sz w:val="22"/>
          <w:szCs w:val="22"/>
        </w:rPr>
        <w:t xml:space="preserve">Приём заявок для участия </w:t>
      </w:r>
      <w:r w:rsidR="00AF2F84" w:rsidRPr="008A79E2">
        <w:rPr>
          <w:b/>
          <w:sz w:val="22"/>
          <w:szCs w:val="22"/>
        </w:rPr>
        <w:t>в Мероприятии осуществляется до 21.07.2019 (включительно).</w:t>
      </w:r>
    </w:p>
    <w:p w:rsidR="00AF2F84" w:rsidRPr="008A79E2" w:rsidRDefault="00AF2F84" w:rsidP="008A79E2">
      <w:pPr>
        <w:pStyle w:val="a5"/>
        <w:jc w:val="both"/>
        <w:rPr>
          <w:sz w:val="22"/>
          <w:szCs w:val="22"/>
          <w:lang w:val="ru-RU"/>
        </w:rPr>
      </w:pPr>
      <w:r w:rsidRPr="008A79E2">
        <w:rPr>
          <w:sz w:val="22"/>
          <w:szCs w:val="22"/>
          <w:lang w:val="ru-RU"/>
        </w:rPr>
        <w:t xml:space="preserve">С подробной информацией о порядке организации и проведения мероприятий можно ознакомиться на официальном сайте организации: </w:t>
      </w:r>
      <w:r w:rsidRPr="008A79E2">
        <w:rPr>
          <w:sz w:val="22"/>
          <w:szCs w:val="22"/>
        </w:rPr>
        <w:t>https</w:t>
      </w:r>
      <w:r w:rsidRPr="008A79E2">
        <w:rPr>
          <w:sz w:val="22"/>
          <w:szCs w:val="22"/>
          <w:lang w:val="ru-RU"/>
        </w:rPr>
        <w:t>://</w:t>
      </w:r>
      <w:r w:rsidRPr="008A79E2">
        <w:rPr>
          <w:sz w:val="22"/>
          <w:szCs w:val="22"/>
        </w:rPr>
        <w:t>www</w:t>
      </w:r>
      <w:r w:rsidRPr="008A79E2">
        <w:rPr>
          <w:sz w:val="22"/>
          <w:szCs w:val="22"/>
          <w:lang w:val="ru-RU"/>
        </w:rPr>
        <w:t>.</w:t>
      </w:r>
      <w:r w:rsidRPr="008A79E2">
        <w:rPr>
          <w:sz w:val="22"/>
          <w:szCs w:val="22"/>
        </w:rPr>
        <w:t>rosdetstvo</w:t>
      </w:r>
      <w:r w:rsidRPr="008A79E2">
        <w:rPr>
          <w:sz w:val="22"/>
          <w:szCs w:val="22"/>
          <w:lang w:val="ru-RU"/>
        </w:rPr>
        <w:t>.</w:t>
      </w:r>
      <w:r w:rsidRPr="008A79E2">
        <w:rPr>
          <w:sz w:val="22"/>
          <w:szCs w:val="22"/>
        </w:rPr>
        <w:t>com</w:t>
      </w:r>
      <w:r w:rsidRPr="008A79E2">
        <w:rPr>
          <w:sz w:val="22"/>
          <w:szCs w:val="22"/>
          <w:lang w:val="ru-RU"/>
        </w:rPr>
        <w:t>/ в разделе «Функции» =&gt; «Организация и проведение мероприятий» =&gt; «Конкурсные мероприятия для детей и молодёжи» =&gt; «Конкурсный отбор на присуждение Национальной молодёжной премии «Будущее России» =&gt; «Мероприятия</w:t>
      </w:r>
      <w:r w:rsidR="005E3DD7" w:rsidRPr="008A79E2">
        <w:rPr>
          <w:sz w:val="22"/>
          <w:szCs w:val="22"/>
          <w:lang w:val="ru-RU"/>
        </w:rPr>
        <w:t xml:space="preserve"> </w:t>
      </w:r>
      <w:r w:rsidRPr="008A79E2">
        <w:rPr>
          <w:sz w:val="22"/>
          <w:szCs w:val="22"/>
          <w:lang w:val="ru-RU"/>
        </w:rPr>
        <w:t>2019 года».</w:t>
      </w:r>
    </w:p>
    <w:p w:rsidR="008A79E2" w:rsidRPr="008A79E2" w:rsidRDefault="008A79E2" w:rsidP="008A79E2">
      <w:pPr>
        <w:pStyle w:val="a5"/>
        <w:rPr>
          <w:sz w:val="22"/>
          <w:szCs w:val="22"/>
          <w:lang w:val="ru-RU"/>
        </w:rPr>
      </w:pPr>
    </w:p>
    <w:p w:rsidR="005E3DD7" w:rsidRPr="008A79E2" w:rsidRDefault="00AF2F84" w:rsidP="008A79E2">
      <w:pPr>
        <w:pStyle w:val="a5"/>
        <w:jc w:val="both"/>
        <w:rPr>
          <w:sz w:val="22"/>
          <w:szCs w:val="22"/>
          <w:lang w:val="ru-RU"/>
        </w:rPr>
      </w:pPr>
      <w:r w:rsidRPr="008A79E2">
        <w:rPr>
          <w:b/>
          <w:sz w:val="22"/>
          <w:szCs w:val="22"/>
          <w:lang w:val="ru-RU"/>
        </w:rPr>
        <w:t>Контактное лицо:</w:t>
      </w:r>
      <w:r w:rsidRPr="008A79E2">
        <w:rPr>
          <w:sz w:val="22"/>
          <w:szCs w:val="22"/>
          <w:lang w:val="ru-RU"/>
        </w:rPr>
        <w:t xml:space="preserve"> главный специалист </w:t>
      </w:r>
      <w:r w:rsidR="005E3DD7" w:rsidRPr="008A79E2">
        <w:rPr>
          <w:sz w:val="22"/>
          <w:szCs w:val="22"/>
          <w:lang w:val="ru-RU"/>
        </w:rPr>
        <w:t>п</w:t>
      </w:r>
      <w:r w:rsidRPr="008A79E2">
        <w:rPr>
          <w:sz w:val="22"/>
          <w:szCs w:val="22"/>
          <w:lang w:val="ru-RU"/>
        </w:rPr>
        <w:t xml:space="preserve">о организационно-методической работе АНО РОСДЕТСТВО Гаврилов Владимир Николаевич, тел.: 8 (391) 231-38-33, адрес электронной почты: </w:t>
      </w:r>
      <w:r w:rsidRPr="008A79E2">
        <w:rPr>
          <w:sz w:val="22"/>
          <w:szCs w:val="22"/>
        </w:rPr>
        <w:t>rosdetstvo</w:t>
      </w:r>
      <w:r w:rsidR="005E3DD7" w:rsidRPr="008A79E2">
        <w:rPr>
          <w:sz w:val="22"/>
          <w:szCs w:val="22"/>
          <w:lang w:val="ru-RU"/>
        </w:rPr>
        <w:t>_</w:t>
      </w:r>
      <w:r w:rsidR="005E3DD7" w:rsidRPr="008A79E2">
        <w:rPr>
          <w:sz w:val="22"/>
          <w:szCs w:val="22"/>
        </w:rPr>
        <w:t>info</w:t>
      </w:r>
      <w:r w:rsidR="005E3DD7" w:rsidRPr="008A79E2">
        <w:rPr>
          <w:sz w:val="22"/>
          <w:szCs w:val="22"/>
          <w:lang w:val="ru-RU"/>
        </w:rPr>
        <w:t>@</w:t>
      </w:r>
      <w:r w:rsidR="005E3DD7" w:rsidRPr="008A79E2">
        <w:rPr>
          <w:sz w:val="22"/>
          <w:szCs w:val="22"/>
        </w:rPr>
        <w:t>mail</w:t>
      </w:r>
      <w:r w:rsidR="005E3DD7" w:rsidRPr="008A79E2">
        <w:rPr>
          <w:sz w:val="22"/>
          <w:szCs w:val="22"/>
          <w:lang w:val="ru-RU"/>
        </w:rPr>
        <w:t>.</w:t>
      </w:r>
      <w:r w:rsidR="005E3DD7" w:rsidRPr="008A79E2">
        <w:rPr>
          <w:sz w:val="22"/>
          <w:szCs w:val="22"/>
        </w:rPr>
        <w:t>ru</w:t>
      </w:r>
      <w:r w:rsidR="005E3DD7" w:rsidRPr="008A79E2">
        <w:rPr>
          <w:sz w:val="22"/>
          <w:szCs w:val="22"/>
          <w:lang w:val="ru-RU"/>
        </w:rPr>
        <w:t>.</w:t>
      </w:r>
    </w:p>
    <w:sectPr w:rsidR="005E3DD7" w:rsidRPr="008A7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1B3"/>
    <w:rsid w:val="0003231A"/>
    <w:rsid w:val="000371B3"/>
    <w:rsid w:val="001B5CAB"/>
    <w:rsid w:val="003450C1"/>
    <w:rsid w:val="005E3DD7"/>
    <w:rsid w:val="007A2D4F"/>
    <w:rsid w:val="00856F04"/>
    <w:rsid w:val="008A79E2"/>
    <w:rsid w:val="00AF2F84"/>
    <w:rsid w:val="00B37A05"/>
    <w:rsid w:val="00E4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CAB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qFormat/>
    <w:rsid w:val="00AF2F84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a6">
    <w:name w:val="Основной текст Знак"/>
    <w:basedOn w:val="a0"/>
    <w:link w:val="a5"/>
    <w:rsid w:val="00AF2F84"/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CAB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qFormat/>
    <w:rsid w:val="00AF2F84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a6">
    <w:name w:val="Основной текст Знак"/>
    <w:basedOn w:val="a0"/>
    <w:link w:val="a5"/>
    <w:rsid w:val="00AF2F84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2019-06-19T06:58:00Z</dcterms:created>
  <dcterms:modified xsi:type="dcterms:W3CDTF">2019-06-19T06:58:00Z</dcterms:modified>
</cp:coreProperties>
</file>