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2C" w:rsidRDefault="00566440" w:rsidP="00E40632">
      <w:pPr>
        <w:pStyle w:val="2"/>
        <w:spacing w:before="0" w:beforeAutospacing="0" w:after="0" w:afterAutospacing="0"/>
        <w:jc w:val="center"/>
        <w:divId w:val="1275598036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Форма 5. Программа развития деятельности студенческих объединений</w:t>
      </w:r>
    </w:p>
    <w:p w:rsidR="0086452C" w:rsidRDefault="00566440" w:rsidP="00E40632">
      <w:pPr>
        <w:pStyle w:val="a3"/>
        <w:spacing w:before="0" w:beforeAutospacing="0" w:after="0" w:afterAutospacing="0"/>
        <w:ind w:left="3402"/>
        <w:jc w:val="center"/>
        <w:divId w:val="1275598036"/>
      </w:pPr>
      <w:r>
        <w:t> </w:t>
      </w:r>
    </w:p>
    <w:p w:rsidR="0086452C" w:rsidRDefault="00566440" w:rsidP="00E40632">
      <w:pPr>
        <w:pStyle w:val="a3"/>
        <w:spacing w:before="0" w:beforeAutospacing="0" w:after="0" w:afterAutospacing="0"/>
        <w:ind w:left="6521"/>
        <w:jc w:val="right"/>
        <w:divId w:val="1275598036"/>
      </w:pPr>
      <w:r>
        <w:t>УТВЕРЖДАЮ</w:t>
      </w:r>
    </w:p>
    <w:p w:rsidR="0086452C" w:rsidRDefault="00566440" w:rsidP="00E40632">
      <w:pPr>
        <w:pStyle w:val="a3"/>
        <w:tabs>
          <w:tab w:val="left" w:pos="5387"/>
        </w:tabs>
        <w:spacing w:before="0" w:beforeAutospacing="0" w:after="0" w:afterAutospacing="0"/>
        <w:ind w:left="5387"/>
        <w:jc w:val="right"/>
        <w:divId w:val="1275598036"/>
      </w:pPr>
      <w:r>
        <w:t>Ректор ___________ /</w:t>
      </w:r>
      <w:r w:rsidR="00E40632">
        <w:t>Соломин В.П.</w:t>
      </w:r>
      <w:r>
        <w:t>/</w:t>
      </w:r>
    </w:p>
    <w:p w:rsidR="00E40632" w:rsidRDefault="00E40632" w:rsidP="00E40632">
      <w:pPr>
        <w:pStyle w:val="a3"/>
        <w:spacing w:before="0" w:beforeAutospacing="0" w:after="0" w:afterAutospacing="0"/>
        <w:ind w:left="5954"/>
        <w:divId w:val="1275598036"/>
      </w:pPr>
    </w:p>
    <w:p w:rsidR="0086452C" w:rsidRDefault="00E40632" w:rsidP="00E40632">
      <w:pPr>
        <w:pStyle w:val="a3"/>
        <w:spacing w:before="0" w:beforeAutospacing="0" w:after="0" w:afterAutospacing="0"/>
        <w:ind w:left="5954"/>
        <w:divId w:val="1275598036"/>
      </w:pPr>
      <w:r>
        <w:t xml:space="preserve">    05.12.2014 г.</w:t>
      </w:r>
    </w:p>
    <w:p w:rsidR="0086452C" w:rsidRDefault="00566440" w:rsidP="00E40632">
      <w:pPr>
        <w:pStyle w:val="a3"/>
        <w:spacing w:before="0" w:beforeAutospacing="0" w:after="0" w:afterAutospacing="0"/>
        <w:jc w:val="right"/>
        <w:divId w:val="1275598036"/>
      </w:pPr>
      <w:r>
        <w:t> </w:t>
      </w:r>
    </w:p>
    <w:p w:rsidR="0086452C" w:rsidRDefault="00566440" w:rsidP="00E40632">
      <w:pPr>
        <w:pStyle w:val="a3"/>
        <w:spacing w:before="0" w:beforeAutospacing="0" w:after="0" w:afterAutospacing="0"/>
        <w:jc w:val="center"/>
        <w:divId w:val="1275598036"/>
      </w:pPr>
      <w:r>
        <w:t> </w:t>
      </w:r>
    </w:p>
    <w:p w:rsidR="00E40632" w:rsidRDefault="00E40632" w:rsidP="00E40632">
      <w:pPr>
        <w:pStyle w:val="a3"/>
        <w:spacing w:before="0" w:beforeAutospacing="0" w:after="0" w:afterAutospacing="0"/>
        <w:jc w:val="center"/>
        <w:divId w:val="1275598036"/>
      </w:pPr>
    </w:p>
    <w:p w:rsidR="00E40632" w:rsidRDefault="00E40632" w:rsidP="00E40632">
      <w:pPr>
        <w:pStyle w:val="a3"/>
        <w:spacing w:before="0" w:beforeAutospacing="0" w:after="0" w:afterAutospacing="0"/>
        <w:jc w:val="center"/>
        <w:divId w:val="1275598036"/>
      </w:pPr>
    </w:p>
    <w:p w:rsidR="0086452C" w:rsidRDefault="00566440" w:rsidP="00E40632">
      <w:pPr>
        <w:pStyle w:val="a3"/>
        <w:spacing w:before="0" w:beforeAutospacing="0" w:after="0" w:afterAutospacing="0"/>
        <w:jc w:val="center"/>
        <w:divId w:val="1275598036"/>
      </w:pPr>
      <w:r>
        <w:rPr>
          <w:rStyle w:val="a4"/>
        </w:rPr>
        <w:t>Программа развития деятельности студенческих объединений</w:t>
      </w:r>
    </w:p>
    <w:p w:rsidR="0086452C" w:rsidRDefault="00566440" w:rsidP="00E40632">
      <w:pPr>
        <w:pStyle w:val="a3"/>
        <w:spacing w:before="0" w:beforeAutospacing="0" w:after="0" w:afterAutospacing="0"/>
        <w:jc w:val="center"/>
        <w:divId w:val="1275598036"/>
      </w:pPr>
      <w:r>
        <w:t> </w:t>
      </w:r>
    </w:p>
    <w:p w:rsidR="0086452C" w:rsidRDefault="00566440" w:rsidP="00E40632">
      <w:pPr>
        <w:pStyle w:val="a3"/>
        <w:spacing w:before="0" w:beforeAutospacing="0" w:after="0" w:afterAutospacing="0"/>
        <w:jc w:val="center"/>
        <w:divId w:val="1275598036"/>
      </w:pPr>
      <w:r>
        <w:t>Наименование программы: ИНИЦИАТИВА-ДЕЙСТВИЕ-УСПЕХ</w:t>
      </w:r>
    </w:p>
    <w:p w:rsidR="0086452C" w:rsidRDefault="00566440" w:rsidP="00E40632">
      <w:pPr>
        <w:pStyle w:val="a3"/>
        <w:spacing w:before="0" w:beforeAutospacing="0" w:after="0" w:afterAutospacing="0"/>
        <w:jc w:val="center"/>
        <w:divId w:val="1275598036"/>
      </w:pPr>
      <w:r>
        <w:t>  </w:t>
      </w:r>
    </w:p>
    <w:p w:rsidR="0086452C" w:rsidRDefault="00566440" w:rsidP="00E40632">
      <w:pPr>
        <w:pStyle w:val="a3"/>
        <w:spacing w:before="0" w:beforeAutospacing="0" w:after="0" w:afterAutospacing="0"/>
        <w:divId w:val="1275598036"/>
      </w:pPr>
      <w:r>
        <w:t> </w:t>
      </w:r>
    </w:p>
    <w:p w:rsidR="0086452C" w:rsidRDefault="00566440" w:rsidP="00E40632">
      <w:pPr>
        <w:pStyle w:val="a3"/>
        <w:spacing w:before="0" w:beforeAutospacing="0" w:after="0" w:afterAutospacing="0"/>
        <w:ind w:left="6381"/>
        <w:jc w:val="right"/>
        <w:divId w:val="1275598036"/>
      </w:pPr>
      <w:r>
        <w:t>  СОГЛАСОВАНО</w:t>
      </w:r>
    </w:p>
    <w:p w:rsidR="00E40632" w:rsidRDefault="00566440" w:rsidP="00E40632">
      <w:pPr>
        <w:pStyle w:val="a3"/>
        <w:spacing w:before="0" w:beforeAutospacing="0" w:after="0" w:afterAutospacing="0"/>
        <w:ind w:left="3969"/>
        <w:jc w:val="right"/>
        <w:divId w:val="1275598036"/>
        <w:rPr>
          <w:rFonts w:eastAsia="Times New Roman"/>
        </w:rPr>
      </w:pPr>
      <w:r>
        <w:t>Руководитель Совета ___________ /</w:t>
      </w:r>
      <w:r w:rsidR="00E40632">
        <w:t>Непша М.Е.</w:t>
      </w:r>
      <w:r>
        <w:t>/</w:t>
      </w:r>
    </w:p>
    <w:p w:rsidR="00E40632" w:rsidRDefault="00E40632" w:rsidP="00E40632">
      <w:pPr>
        <w:pStyle w:val="3"/>
        <w:spacing w:before="0" w:beforeAutospacing="0" w:after="0" w:afterAutospacing="0"/>
        <w:divId w:val="1275598036"/>
        <w:rPr>
          <w:rFonts w:eastAsia="Times New Roman"/>
        </w:rPr>
      </w:pPr>
    </w:p>
    <w:p w:rsidR="00E40632" w:rsidRDefault="00E40632" w:rsidP="00E40632">
      <w:pPr>
        <w:pStyle w:val="3"/>
        <w:spacing w:before="0" w:beforeAutospacing="0" w:after="0" w:afterAutospacing="0"/>
        <w:divId w:val="1275598036"/>
        <w:rPr>
          <w:rFonts w:eastAsia="Times New Roman"/>
        </w:rPr>
      </w:pPr>
    </w:p>
    <w:p w:rsidR="0086452C" w:rsidRDefault="00566440" w:rsidP="00E40632">
      <w:pPr>
        <w:pStyle w:val="3"/>
        <w:spacing w:before="0" w:beforeAutospacing="0" w:after="0" w:afterAutospacing="0"/>
        <w:divId w:val="1275598036"/>
        <w:rPr>
          <w:rFonts w:eastAsia="Times New Roman"/>
        </w:rPr>
      </w:pPr>
      <w:r>
        <w:rPr>
          <w:rFonts w:eastAsia="Times New Roman"/>
        </w:rPr>
        <w:t>Раздел 1. Принципы и схема взаимодействия студенческих объединений, входящих в состав совета</w:t>
      </w:r>
    </w:p>
    <w:p w:rsidR="0086452C" w:rsidRDefault="00566440" w:rsidP="00E40632">
      <w:pPr>
        <w:pStyle w:val="a3"/>
        <w:spacing w:before="0" w:beforeAutospacing="0" w:after="0" w:afterAutospacing="0"/>
        <w:divId w:val="1275598036"/>
      </w:pPr>
      <w:r>
        <w:t>1.1. Схема взаимодействия</w:t>
      </w:r>
    </w:p>
    <w:p w:rsidR="0086452C" w:rsidRDefault="00566440" w:rsidP="00E40632">
      <w:pPr>
        <w:divId w:val="1275598036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21902ADF" wp14:editId="32C963EF">
            <wp:extent cx="3543300" cy="5901543"/>
            <wp:effectExtent l="2222" t="0" r="2223" b="2222"/>
            <wp:docPr id="1" name="Рисунок 1" descr="http://konkursprdso.ru/sites/default/files/type/RG/FORMA-5-razde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kursprdso.ru/sites/default/files/type/RG/FORMA-5-razdel-1.jp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47285" cy="590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52C" w:rsidRDefault="00566440" w:rsidP="00E40632">
      <w:pPr>
        <w:pStyle w:val="a3"/>
        <w:spacing w:before="0" w:beforeAutospacing="0" w:after="0" w:afterAutospacing="0"/>
        <w:divId w:val="1275598036"/>
      </w:pPr>
      <w:r>
        <w:t>1.2. Принципы взаимодействия студенческих объединений, входящих в состав совета</w:t>
      </w:r>
    </w:p>
    <w:p w:rsidR="0086452C" w:rsidRDefault="00566440" w:rsidP="00E40632">
      <w:pPr>
        <w:jc w:val="both"/>
        <w:divId w:val="1275598036"/>
        <w:rPr>
          <w:rFonts w:eastAsia="Times New Roman"/>
        </w:rPr>
      </w:pPr>
      <w:r>
        <w:rPr>
          <w:rFonts w:eastAsia="Times New Roman"/>
        </w:rPr>
        <w:t xml:space="preserve">В РГПУ им. А.И. Герцена действуют 125 студенческих объединений. Работу возглавляет совет </w:t>
      </w:r>
      <w:proofErr w:type="gramStart"/>
      <w:r>
        <w:rPr>
          <w:rFonts w:eastAsia="Times New Roman"/>
        </w:rPr>
        <w:t>обучающихся</w:t>
      </w:r>
      <w:proofErr w:type="gramEnd"/>
      <w:r>
        <w:rPr>
          <w:rFonts w:eastAsia="Times New Roman"/>
        </w:rPr>
        <w:t xml:space="preserve">. В него входят руководители направлений деятельности студенческих объединений. Совет действует в соответствии с ФЗ «Об образовании в РФ» (2013), документами Правительства РФ, Минобрнауки РФ и ФАДМ, ПРДСО на 2014 год. </w:t>
      </w:r>
      <w:proofErr w:type="gramStart"/>
      <w:r>
        <w:rPr>
          <w:rFonts w:eastAsia="Times New Roman"/>
        </w:rPr>
        <w:t>Принципы взаимодействия совета, студенческих объединений: целенаправленность, системность, самодеятельность, автономность, ответственность, открытость, ориентация на развитие, созидание, инициативу и диалог, сотрудничество.</w:t>
      </w:r>
      <w:proofErr w:type="gramEnd"/>
      <w:r>
        <w:rPr>
          <w:rFonts w:eastAsia="Times New Roman"/>
        </w:rPr>
        <w:t xml:space="preserve"> Обучающиеся </w:t>
      </w:r>
      <w:r>
        <w:rPr>
          <w:rFonts w:eastAsia="Times New Roman"/>
        </w:rPr>
        <w:lastRenderedPageBreak/>
        <w:t>взаимодействуют с органами управления вуза и его различными структурными подразделениями на основе принципов сотрудничества, сбалансированного сочетания административного управления и самоуправления студентов. Осуществляется сотрудничество с: Комитетом по делам молодежи и взаимодействию с общественными объединениями, РСМ, АСО, общественным движением «За качественное образование», вузами всех Федеральны</w:t>
      </w:r>
      <w:r w:rsidR="00E40632">
        <w:rPr>
          <w:rFonts w:eastAsia="Times New Roman"/>
        </w:rPr>
        <w:t>х округов, работодателями и др.</w:t>
      </w:r>
    </w:p>
    <w:p w:rsidR="00E40632" w:rsidRDefault="00E40632" w:rsidP="00E40632">
      <w:pPr>
        <w:jc w:val="both"/>
        <w:divId w:val="1275598036"/>
        <w:rPr>
          <w:rFonts w:eastAsia="Times New Roman"/>
        </w:rPr>
      </w:pPr>
    </w:p>
    <w:p w:rsidR="0086452C" w:rsidRDefault="00566440" w:rsidP="00E40632">
      <w:pPr>
        <w:pStyle w:val="3"/>
        <w:spacing w:before="0" w:beforeAutospacing="0" w:after="0" w:afterAutospacing="0"/>
        <w:divId w:val="1275598036"/>
        <w:rPr>
          <w:rFonts w:eastAsia="Times New Roman"/>
        </w:rPr>
      </w:pPr>
      <w:r>
        <w:rPr>
          <w:rFonts w:eastAsia="Times New Roman"/>
        </w:rPr>
        <w:t>Раздел 2. Потенциал образовательной организации</w:t>
      </w:r>
    </w:p>
    <w:p w:rsidR="0086452C" w:rsidRDefault="00566440" w:rsidP="00E40632">
      <w:pPr>
        <w:pStyle w:val="a3"/>
        <w:spacing w:before="0" w:beforeAutospacing="0" w:after="0" w:afterAutospacing="0"/>
        <w:divId w:val="1275598036"/>
      </w:pPr>
      <w:r>
        <w:t>2.1. Информация о мероприятиях, реализованных студенческими объединениями образовательной организации в 2013 – 2014 гг.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76"/>
        <w:gridCol w:w="3464"/>
        <w:gridCol w:w="1408"/>
        <w:gridCol w:w="1260"/>
        <w:gridCol w:w="1454"/>
      </w:tblGrid>
      <w:tr w:rsidR="0086452C">
        <w:trPr>
          <w:divId w:val="1275598036"/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Направление / 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Краткое описание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Объем затрат на проведение мероприятия,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Период реализации, дд.мм</w:t>
            </w:r>
            <w:proofErr w:type="gramStart"/>
            <w:r>
              <w:rPr>
                <w:rFonts w:eastAsia="Times New Roman"/>
                <w:b/>
                <w:bCs/>
                <w:sz w:val="19"/>
                <w:szCs w:val="19"/>
              </w:rPr>
              <w:t>.г</w:t>
            </w:r>
            <w:proofErr w:type="gramEnd"/>
            <w:r>
              <w:rPr>
                <w:rFonts w:eastAsia="Times New Roman"/>
                <w:b/>
                <w:bCs/>
                <w:sz w:val="19"/>
                <w:szCs w:val="19"/>
              </w:rPr>
              <w:t>ггг. – дд.мм.гггг.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Количество участников из числа обучающихся, чел.</w:t>
            </w:r>
          </w:p>
        </w:tc>
      </w:tr>
      <w:tr w:rsidR="0086452C">
        <w:trPr>
          <w:divId w:val="1275598036"/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</w:tr>
      <w:tr w:rsidR="0086452C">
        <w:trPr>
          <w:divId w:val="12755980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4. Студенческий спорт и здоровый образ жизни</w:t>
            </w:r>
          </w:p>
        </w:tc>
        <w:tc>
          <w:tcPr>
            <w:tcW w:w="0" w:type="auto"/>
            <w:vAlign w:val="center"/>
            <w:hideMark/>
          </w:tcPr>
          <w:p w:rsidR="0086452C" w:rsidRDefault="0086452C" w:rsidP="00E406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452C" w:rsidRDefault="0086452C" w:rsidP="00E406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452C" w:rsidRDefault="0086452C" w:rsidP="00E406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452C" w:rsidRDefault="0086452C" w:rsidP="00E406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6452C">
        <w:trPr>
          <w:divId w:val="12755980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Студенческий спортивный клуб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Официальное открытие Студенческого спортивного клуба РГПУ им. А.И. Герцена 19.02.2014 года. В рамках мероприятия было выступление команды по черлидингу, проведение локальных соревнований среди студентов, проведение показательного матча с участием персонала Университета, а также презентация деятельности спортклуба на 2014 год. Также осуществлены мероприятия по обеспечению деятельности Студенческого спортивного клуба РГПУ им. А.И. Герцена: создание и администрирование Интернет-ресурса; участие в городских, всероссийских и международных студенческих соревнованиях и форумах; изготовление и распространение сувенирной продукции.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994 200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01.01.2014 - 31.12.2014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300</w:t>
            </w:r>
          </w:p>
        </w:tc>
      </w:tr>
      <w:tr w:rsidR="0086452C">
        <w:trPr>
          <w:divId w:val="12755980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Физкультурно-оздоровительные выезды студентов-инвалидов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В течение года 1 раза в месяц студенты, обучающиеся на специальности «Адаптивная физическая культура», организовывали физкультурно-оздоровительные выезды для студентов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–и</w:t>
            </w:r>
            <w:proofErr w:type="gramEnd"/>
            <w:r>
              <w:rPr>
                <w:rFonts w:eastAsia="Times New Roman"/>
                <w:sz w:val="19"/>
                <w:szCs w:val="19"/>
              </w:rPr>
              <w:t>нвалидов. Программа выезда включала пешие прогулки, элементы скандинавской ходьбы, подвижные игры для инвалидов.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01.01.2014 - 31.12.2014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30</w:t>
            </w:r>
          </w:p>
        </w:tc>
      </w:tr>
      <w:tr w:rsidR="0086452C">
        <w:trPr>
          <w:divId w:val="12755980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5. Волонтерство и социальное проектирование</w:t>
            </w:r>
          </w:p>
        </w:tc>
        <w:tc>
          <w:tcPr>
            <w:tcW w:w="0" w:type="auto"/>
            <w:vAlign w:val="center"/>
            <w:hideMark/>
          </w:tcPr>
          <w:p w:rsidR="0086452C" w:rsidRDefault="0086452C" w:rsidP="00E406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452C" w:rsidRDefault="0086452C" w:rsidP="00E406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452C" w:rsidRDefault="0086452C" w:rsidP="00E406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452C" w:rsidRDefault="0086452C" w:rsidP="00E406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6452C">
        <w:trPr>
          <w:divId w:val="12755980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Образовательная сессия «Технология развития проектной активности студентов»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Образовательная сессия была направлена на развитие проектной активности студентов. В течение трех дней студенты вместе с консультантами-преподавателями осваивали основные элементы технологии: информирование, регистрация, обучение, разработка и </w:t>
            </w:r>
            <w:r>
              <w:rPr>
                <w:rFonts w:eastAsia="Times New Roman"/>
                <w:sz w:val="19"/>
                <w:szCs w:val="19"/>
              </w:rPr>
              <w:lastRenderedPageBreak/>
              <w:t>реализация проекта, популяризация успешного опыта.</w:t>
            </w:r>
            <w:r>
              <w:rPr>
                <w:rFonts w:ascii="MS Mincho" w:eastAsia="MS Mincho" w:hAnsi="MS Mincho" w:cs="MS Mincho" w:hint="eastAsia"/>
                <w:sz w:val="19"/>
                <w:szCs w:val="19"/>
              </w:rPr>
              <w:t>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lastRenderedPageBreak/>
              <w:t>100 500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10.02.2014 - 12.02.2014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50</w:t>
            </w:r>
          </w:p>
        </w:tc>
      </w:tr>
      <w:tr w:rsidR="0086452C">
        <w:trPr>
          <w:divId w:val="12755980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lastRenderedPageBreak/>
              <w:t>«Моя инициатива в образовании»: межвузовский конкурс социально значимых студенческих проектов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Цель конкурса - стимулирование инициативы студентов в решении социально значимых проблем, участия в программах Федерального агентства по делам молодежи. Участвовали вузы из всех Федеральных округов. Региональные оргкомитеты конкурса созданы в Уральском, Северо-Кавказском, Дальневосточном и Северо-Западном ФО.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Конкурс включает этапы: вузовский (октябрь-апрель), региональный (апрель), всероссийский в РГПУ им. Герцена (май).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Направления конкурса соответствовали Федеральным программам: Инновации и техническое творчество, Волонтерство, Творчество, Спорт и здоровье, Молодежное предпринимательство и др. Лучшие проекты были представлены на Селигере и окружных форумах.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1 695 000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01.01.2014 - 31.12.2014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500</w:t>
            </w:r>
          </w:p>
        </w:tc>
      </w:tr>
      <w:tr w:rsidR="0086452C">
        <w:trPr>
          <w:divId w:val="12755980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8. Студенческие информационные ресурсы</w:t>
            </w:r>
          </w:p>
        </w:tc>
        <w:tc>
          <w:tcPr>
            <w:tcW w:w="0" w:type="auto"/>
            <w:vAlign w:val="center"/>
            <w:hideMark/>
          </w:tcPr>
          <w:p w:rsidR="0086452C" w:rsidRDefault="0086452C" w:rsidP="00E406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452C" w:rsidRDefault="0086452C" w:rsidP="00E406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452C" w:rsidRDefault="0086452C" w:rsidP="00E406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452C" w:rsidRDefault="0086452C" w:rsidP="00E406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6452C">
        <w:trPr>
          <w:divId w:val="12755980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Герцен-ТВ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Проект предусматривал создание молодежного телевидения в вузе (медиастудии), ремонт, приобретение для этого необходимого оборудования и привлечение специалистов. Также - организацию обучения и профессиональное развитие молодых журналистов, работающих в вузовских медиа и всех заинтересованных обучающихся. Студенты занимались подготовкой и выпуском собственных образовательных, научно-популярных и информационно-публицистических программ и пр. К созданию телестудии и обучению журналистов были привлечены профессиональные специалисты в области телевидения и тележурналистики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5 372 236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01.01.2014 - 31.12.2014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30</w:t>
            </w:r>
          </w:p>
        </w:tc>
      </w:tr>
      <w:tr w:rsidR="0086452C">
        <w:trPr>
          <w:divId w:val="12755980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Школа современных медиатехнологий «ИнтерактивМедиа»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Цель мероприятия: повысить качество подготовки студентами информационных ресурсов.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 xml:space="preserve">Была организована Школа современных медиатехнологий для проведения мастер-классов и  занятий  для студенческих объединений, проявляющих интерес к журналисткой деятельности;  подготовки очередных выпусков студенческих СМИ (общеуниверситетской газеты «Герценовский колокол» и </w:t>
            </w:r>
            <w:r>
              <w:rPr>
                <w:rFonts w:eastAsia="Times New Roman"/>
                <w:sz w:val="19"/>
                <w:szCs w:val="19"/>
              </w:rPr>
              <w:lastRenderedPageBreak/>
              <w:t>факультетских газет: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«Калейдоскоп», «Двадцатый корпус» и др.)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,к</w:t>
            </w:r>
            <w:proofErr w:type="gramEnd"/>
            <w:r>
              <w:rPr>
                <w:rFonts w:eastAsia="Times New Roman"/>
                <w:sz w:val="19"/>
                <w:szCs w:val="19"/>
              </w:rPr>
              <w:t>онсультирование  по актуальным проблемам выпуска печатных изданий.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lastRenderedPageBreak/>
              <w:t>478 154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01.01.2014 - 31.12.2014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30</w:t>
            </w:r>
          </w:p>
        </w:tc>
      </w:tr>
      <w:tr w:rsidR="0086452C">
        <w:trPr>
          <w:divId w:val="12755980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lastRenderedPageBreak/>
              <w:t>10. Социальные стандарты и права студентов</w:t>
            </w:r>
          </w:p>
        </w:tc>
        <w:tc>
          <w:tcPr>
            <w:tcW w:w="0" w:type="auto"/>
            <w:vAlign w:val="center"/>
            <w:hideMark/>
          </w:tcPr>
          <w:p w:rsidR="0086452C" w:rsidRDefault="0086452C" w:rsidP="00E406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452C" w:rsidRDefault="0086452C" w:rsidP="00E406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452C" w:rsidRDefault="0086452C" w:rsidP="00E406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452C" w:rsidRDefault="0086452C" w:rsidP="00E406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6452C">
        <w:trPr>
          <w:divId w:val="12755980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Всероссийский студенческий союз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«Всероссийский студенческий союз педагогов» создан по инициативе РГПУ им. А. И. Герцена. Его цель - подготовить молодых, эрудированных, гибких и открытых в общении, увлеченных и умеющих увлекать за собой детей педагогов, учителей новой формации, от которых требуется высокая профессиональная и гражданская ответственность и патриотизм. Члены союза участвовали в осенней образовательной сессии, педагогической олимпиаде, подготовке и проведении программы «Герценовский -  учителю будущего» на Форуме «Селигер 2014». В мае проведен Второй съезд Союза. Реализуется календарь общих дел и проектов вузов.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801 500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01.01.2014 - 31.12.2014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150</w:t>
            </w:r>
          </w:p>
        </w:tc>
      </w:tr>
      <w:tr w:rsidR="0086452C">
        <w:trPr>
          <w:divId w:val="12755980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Площадка общественно-профессиональной экспертизы качества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Цель - создание студенческого объединения,  осуществляющего общественно-профессиональную экспертизу качества образования. Наиболее активные студенты приняли участие в «Образовательно-проектировочном семинаре по участию студентов в общественно-профессиональной экспертизе качества образования», в региональных, окружных и федеральных площадках по вопросам качества образования, во Всероссийской конференции по качеству образования в рамках четвертого Всероссийского форума студенческих организаций.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115 000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01.01.2014 - 31.12.2014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30</w:t>
            </w:r>
          </w:p>
        </w:tc>
      </w:tr>
    </w:tbl>
    <w:p w:rsidR="0086452C" w:rsidRDefault="0086452C" w:rsidP="00E40632">
      <w:pPr>
        <w:divId w:val="1275598036"/>
        <w:rPr>
          <w:rFonts w:eastAsia="Times New Roman"/>
        </w:rPr>
      </w:pPr>
    </w:p>
    <w:p w:rsidR="0086452C" w:rsidRDefault="00566440" w:rsidP="00E40632">
      <w:pPr>
        <w:pStyle w:val="a3"/>
        <w:spacing w:before="0" w:beforeAutospacing="0" w:after="0" w:afterAutospacing="0"/>
        <w:divId w:val="1275598036"/>
      </w:pPr>
      <w:r>
        <w:t> </w:t>
      </w:r>
    </w:p>
    <w:p w:rsidR="0086452C" w:rsidRDefault="00566440" w:rsidP="00E40632">
      <w:pPr>
        <w:pStyle w:val="a3"/>
        <w:spacing w:before="0" w:beforeAutospacing="0" w:after="0" w:afterAutospacing="0"/>
        <w:divId w:val="1275598036"/>
      </w:pPr>
      <w:r>
        <w:t>2.2. </w:t>
      </w:r>
      <w:proofErr w:type="gramStart"/>
      <w:r>
        <w:t>Сведения об обучающихся, добившихся значительных результатов по направлениям Программы и принявших участие в официальных федеральных и окружных мероприятиях Минобрнауки России и Федерального Агентства по делам молодежи в 2013 - 2014 годах: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67"/>
        <w:gridCol w:w="1422"/>
        <w:gridCol w:w="2013"/>
        <w:gridCol w:w="1422"/>
        <w:gridCol w:w="2538"/>
      </w:tblGrid>
      <w:tr w:rsidR="0086452C">
        <w:trPr>
          <w:divId w:val="1275598036"/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Название федерального форума 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Количество обучающихся чел. (2013 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Комментарий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Количество обучающихся чел. (2014 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Комментарий</w:t>
            </w:r>
          </w:p>
        </w:tc>
      </w:tr>
      <w:tr w:rsidR="0086452C">
        <w:trPr>
          <w:divId w:val="12755980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Всероссийский студенческий форум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2 проекта обучающихся прошли региональный отбор, также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обучающиеся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</w:rPr>
              <w:lastRenderedPageBreak/>
              <w:t>принимали участие в форуме в качестве волонтеров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Были приглашены официальным письмом руководитель информационной службы и </w:t>
            </w:r>
            <w:r>
              <w:rPr>
                <w:rFonts w:eastAsia="Times New Roman"/>
                <w:sz w:val="19"/>
                <w:szCs w:val="19"/>
              </w:rPr>
              <w:lastRenderedPageBreak/>
              <w:t>руководители 2 проектов победителей для участия в программе форума</w:t>
            </w:r>
          </w:p>
        </w:tc>
      </w:tr>
      <w:tr w:rsidR="0086452C">
        <w:trPr>
          <w:divId w:val="12755980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lastRenderedPageBreak/>
              <w:t>Всероссийский молодежный образовательный форум «Селигер»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Обучающиеся были задействованы в подготовке и проведении смен «Учитель Будущего», «Студенческие организации», были участниками смен «Технология добра», «Беги за мной» и других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Обучающиеся были задействованы в подготовке и проведении смен "Учитель будущего", а также прошли отбор для участия во всех сменах форума Селигер-2014.</w:t>
            </w:r>
          </w:p>
        </w:tc>
      </w:tr>
      <w:tr w:rsidR="0086452C">
        <w:trPr>
          <w:divId w:val="12755980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Молодежный добровольческий форум "Доброфорум"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Обучающиеся участвовали в дискуссиях и работе секций, представляли свои проекты, команды 2-х проектов были награждены.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Прошли отбор и приняли участие в форуме 3 человека.</w:t>
            </w:r>
          </w:p>
        </w:tc>
      </w:tr>
      <w:tr w:rsidR="0086452C">
        <w:trPr>
          <w:divId w:val="12755980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Межрегиональный молодежный форум "Студенческий марафон"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Участие в программе форума по официальным приглашениям</w:t>
            </w:r>
          </w:p>
        </w:tc>
      </w:tr>
      <w:tr w:rsidR="0086452C">
        <w:trPr>
          <w:divId w:val="12755980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Межрегиональный оборонно-спортивный слет работающей и студенческой молодежи России "Вспышка"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Участие в программе слета</w:t>
            </w:r>
          </w:p>
        </w:tc>
      </w:tr>
      <w:tr w:rsidR="0086452C">
        <w:trPr>
          <w:divId w:val="12755980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Всероссийский конкурс социальных проектов и программ "Молодежь — старшему поколению"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Организаторы и участники проекта "Искусство быть" стали дипломантами конкурса</w:t>
            </w:r>
          </w:p>
        </w:tc>
      </w:tr>
      <w:tr w:rsidR="0086452C">
        <w:trPr>
          <w:divId w:val="12755980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Всероссийский лагерь семинар лидеров студенческого самоуправления "СТУПЕНИ"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Участие в программе лагеря, работа тренерами и организаторами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Участие в программе лагеря, работа тренерами и организаторами</w:t>
            </w:r>
          </w:p>
        </w:tc>
      </w:tr>
      <w:tr w:rsidR="0086452C">
        <w:trPr>
          <w:divId w:val="12755980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II Международный форум студенческих и молодежных общественных объединений "Мы строим свое будущее сами"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Участие в программе форума, в творческих мастер-классах и круглых столах</w:t>
            </w:r>
          </w:p>
        </w:tc>
      </w:tr>
      <w:tr w:rsidR="0086452C">
        <w:trPr>
          <w:divId w:val="12755980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Школа-семинар "Законодательные аспекты и практика стипендиального обеспечения обучающихся образовательных организаций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в/о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"СТИПКОМ"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Участие в школе-семинаре по ее программе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Участие в школе-семинаре по ее программе после предварительного отбора</w:t>
            </w:r>
          </w:p>
        </w:tc>
      </w:tr>
      <w:tr w:rsidR="0086452C">
        <w:trPr>
          <w:divId w:val="12755980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Всероссийский </w:t>
            </w:r>
            <w:r>
              <w:rPr>
                <w:rFonts w:eastAsia="Times New Roman"/>
                <w:sz w:val="19"/>
                <w:szCs w:val="19"/>
              </w:rPr>
              <w:lastRenderedPageBreak/>
              <w:t>семинар-совещание проректоров по воспитательной работе и председателей советов обучающихся образовательных организаций высшего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lastRenderedPageBreak/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Участие в программе </w:t>
            </w:r>
            <w:r>
              <w:rPr>
                <w:rFonts w:eastAsia="Times New Roman"/>
                <w:sz w:val="19"/>
                <w:szCs w:val="19"/>
              </w:rPr>
              <w:lastRenderedPageBreak/>
              <w:t>мероприятия по официальному приглашению</w:t>
            </w:r>
          </w:p>
        </w:tc>
      </w:tr>
      <w:tr w:rsidR="0086452C">
        <w:trPr>
          <w:divId w:val="12755980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lastRenderedPageBreak/>
              <w:t>Всероссийский фестиваль здорового образа жизни «Беги за мной»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19"/>
                <w:szCs w:val="19"/>
              </w:rPr>
              <w:t>Обучающиеся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принимали участие в мероприятиях фестиваля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19"/>
                <w:szCs w:val="19"/>
              </w:rPr>
              <w:t>Обучающиеся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принимали участие в мероприятиях фестиваля</w:t>
            </w:r>
          </w:p>
        </w:tc>
      </w:tr>
      <w:tr w:rsidR="0086452C">
        <w:trPr>
          <w:divId w:val="12755980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Всероссийский форум лидеров программы «Команда 2018»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Участие в программе форума</w:t>
            </w:r>
          </w:p>
        </w:tc>
      </w:tr>
      <w:tr w:rsidR="0086452C">
        <w:trPr>
          <w:divId w:val="12755980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II Беломорский студенческий форум (г. Архангельск)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Участие в программе форума, презентация печатных СМИ университета, участие в разработке модели объединенного студенческого СМИ</w:t>
            </w:r>
          </w:p>
        </w:tc>
      </w:tr>
      <w:tr w:rsidR="0086452C">
        <w:trPr>
          <w:divId w:val="12755980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V Международный слет молодежи «Мир, где нет чужих»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Участие в программе слета</w:t>
            </w:r>
          </w:p>
        </w:tc>
      </w:tr>
      <w:tr w:rsidR="0086452C">
        <w:trPr>
          <w:divId w:val="12755980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IV Всероссийский фестиваль студентов направления подготовки «Организация работы с молодежью»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Участие в Конкурсе на лучшее исследование в области государственной молодежной политики, социологии культуры и науки и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в-</w:t>
            </w:r>
            <w:proofErr w:type="gramEnd"/>
            <w:r>
              <w:rPr>
                <w:rFonts w:eastAsia="Times New Roman"/>
                <w:sz w:val="19"/>
                <w:szCs w:val="19"/>
              </w:rPr>
              <w:t>-о Всероссийской молодежной научно-исследовательской конференции «Инновационный потенциал молодежи: формирование нового типа культуры»</w:t>
            </w:r>
          </w:p>
        </w:tc>
      </w:tr>
    </w:tbl>
    <w:p w:rsidR="00E40632" w:rsidRDefault="00E40632" w:rsidP="00E40632">
      <w:pPr>
        <w:pStyle w:val="3"/>
        <w:spacing w:before="0" w:beforeAutospacing="0" w:after="0" w:afterAutospacing="0"/>
        <w:divId w:val="1275598036"/>
        <w:rPr>
          <w:rFonts w:eastAsia="Times New Roman"/>
        </w:rPr>
      </w:pPr>
    </w:p>
    <w:p w:rsidR="0086452C" w:rsidRDefault="00566440" w:rsidP="00E40632">
      <w:pPr>
        <w:pStyle w:val="3"/>
        <w:spacing w:before="0" w:beforeAutospacing="0" w:after="0" w:afterAutospacing="0"/>
        <w:divId w:val="1275598036"/>
        <w:rPr>
          <w:rFonts w:eastAsia="Times New Roman"/>
        </w:rPr>
      </w:pPr>
      <w:r>
        <w:rPr>
          <w:rFonts w:eastAsia="Times New Roman"/>
        </w:rPr>
        <w:t>Раздел 3. Цели Программы, ожидаемые эффекты от ее реализации, целевые показатели и мероприятия Программы</w:t>
      </w:r>
    </w:p>
    <w:p w:rsidR="0086452C" w:rsidRDefault="00566440" w:rsidP="00E40632">
      <w:pPr>
        <w:pStyle w:val="a3"/>
        <w:spacing w:before="0" w:beforeAutospacing="0" w:after="0" w:afterAutospacing="0"/>
        <w:divId w:val="1275598036"/>
      </w:pPr>
      <w:r>
        <w:t>3.1. Цели Программы</w:t>
      </w:r>
    </w:p>
    <w:p w:rsidR="0086452C" w:rsidRDefault="00566440" w:rsidP="004B1A17">
      <w:pPr>
        <w:jc w:val="both"/>
        <w:divId w:val="1275598036"/>
        <w:rPr>
          <w:rFonts w:eastAsia="Times New Roman"/>
        </w:rPr>
      </w:pPr>
      <w:r>
        <w:rPr>
          <w:rFonts w:eastAsia="Times New Roman"/>
        </w:rPr>
        <w:t xml:space="preserve">Создание условий для развития деятельности студенческих объединений и форм самоорганизации обучающихся, для вовлечения студентов в процессы повышении качества образования, для проявления обучающимися созидательной инициативы и активности в решении социально-экономических проблем города, региона, страны, для реализации совместных с Министерством образования и науки РФ и Федеральным агентством по делам молодежи программ и проектов. </w:t>
      </w:r>
    </w:p>
    <w:p w:rsidR="0086452C" w:rsidRDefault="00566440" w:rsidP="00E40632">
      <w:pPr>
        <w:pStyle w:val="a3"/>
        <w:spacing w:before="0" w:beforeAutospacing="0" w:after="0" w:afterAutospacing="0"/>
        <w:divId w:val="1275598036"/>
      </w:pPr>
      <w:r>
        <w:t>3.2. Ожидаемые эффекты от реализации Программы</w:t>
      </w:r>
    </w:p>
    <w:p w:rsidR="0086452C" w:rsidRDefault="00566440" w:rsidP="004B1A17">
      <w:pPr>
        <w:jc w:val="both"/>
        <w:divId w:val="1275598036"/>
        <w:rPr>
          <w:rFonts w:eastAsia="Times New Roman"/>
        </w:rPr>
      </w:pPr>
      <w:proofErr w:type="gramStart"/>
      <w:r>
        <w:rPr>
          <w:rFonts w:eastAsia="Times New Roman"/>
        </w:rPr>
        <w:t>1) Появятся  новые практики: - самоорганизации обучающихся на основе созданных в вузе студенческих объединений обучающихся; - участия обучающихся в процессах повышении качества образования; - повышения компетенций студенческих объединений в социальном проектировании и реализации социально значимых проектов во взаимодействии с социальными партнерами; - формирования здорового образа жизни и развитие физической культуры и студенческого спорта на основе идей инклюзивного образования;</w:t>
      </w:r>
      <w:proofErr w:type="gramEnd"/>
      <w:r>
        <w:rPr>
          <w:rFonts w:eastAsia="Times New Roman"/>
        </w:rPr>
        <w:t xml:space="preserve"> - участия </w:t>
      </w:r>
      <w:r>
        <w:rPr>
          <w:rFonts w:eastAsia="Times New Roman"/>
        </w:rPr>
        <w:lastRenderedPageBreak/>
        <w:t xml:space="preserve">студенческих объединений в развитии информационной среды вуза, развития студенческих медиаресурсов; - взаимодействия обучающихся субъектов РФ, их образовательных организаций, обучающиеся которых будут принимать участие в мероприятиях Программы 2) Увеличится: - доля обучающихся, вовлеченных в реализацию Программы и добившихся значительных результатов по её направлениям,  до 40 %; - количество разработанных и реализованных социально значимых проектов  по инициативе самих студентов (до  130 ед.) - количество субъектов РФ, их образовательных организаций, обучающиеся которых будут принимать участие в мероприятиях Программы (до  50  ед.). 3) Будет улучшено ресурсное обеспечение (информационное, научно-методическое, кадровое, материально-техническое) мероприятий студенческих объединений и органов студенческого самоуправления (4 направления деятельности) </w:t>
      </w:r>
    </w:p>
    <w:p w:rsidR="0086452C" w:rsidRDefault="00566440" w:rsidP="00E40632">
      <w:pPr>
        <w:pStyle w:val="a3"/>
        <w:spacing w:before="0" w:beforeAutospacing="0" w:after="0" w:afterAutospacing="0"/>
        <w:divId w:val="1275598036"/>
      </w:pPr>
      <w:r>
        <w:t>3.3. Перечень субъектов Российской Федерации, из образовательных организаций которых обучающиеся будут принимать участие в мероприятиях Программы</w:t>
      </w:r>
    </w:p>
    <w:p w:rsidR="0086452C" w:rsidRDefault="00566440" w:rsidP="00E40632">
      <w:pPr>
        <w:divId w:val="1275598036"/>
        <w:rPr>
          <w:rFonts w:eastAsia="Times New Roman"/>
        </w:rPr>
      </w:pPr>
      <w:r>
        <w:rPr>
          <w:rFonts w:eastAsia="Times New Roman"/>
        </w:rPr>
        <w:t>1. Алтайский край</w:t>
      </w:r>
      <w:r>
        <w:rPr>
          <w:rFonts w:eastAsia="Times New Roman"/>
        </w:rPr>
        <w:br/>
        <w:t>2. Амурская область</w:t>
      </w:r>
      <w:r>
        <w:rPr>
          <w:rFonts w:eastAsia="Times New Roman"/>
        </w:rPr>
        <w:br/>
        <w:t>3. Архангельская область</w:t>
      </w:r>
      <w:r>
        <w:rPr>
          <w:rFonts w:eastAsia="Times New Roman"/>
        </w:rPr>
        <w:br/>
        <w:t>4. Белгородская область</w:t>
      </w:r>
      <w:r>
        <w:rPr>
          <w:rFonts w:eastAsia="Times New Roman"/>
        </w:rPr>
        <w:br/>
        <w:t>5. Владимирская область</w:t>
      </w:r>
      <w:r>
        <w:rPr>
          <w:rFonts w:eastAsia="Times New Roman"/>
        </w:rPr>
        <w:br/>
        <w:t>6. Волгоградская область</w:t>
      </w:r>
      <w:r>
        <w:rPr>
          <w:rFonts w:eastAsia="Times New Roman"/>
        </w:rPr>
        <w:br/>
        <w:t>7. Вологодская область</w:t>
      </w:r>
      <w:r>
        <w:rPr>
          <w:rFonts w:eastAsia="Times New Roman"/>
        </w:rPr>
        <w:br/>
        <w:t>8. Воронежская область</w:t>
      </w:r>
      <w:r>
        <w:rPr>
          <w:rFonts w:eastAsia="Times New Roman"/>
        </w:rPr>
        <w:br/>
        <w:t>9. г. Москва</w:t>
      </w:r>
      <w:r>
        <w:rPr>
          <w:rFonts w:eastAsia="Times New Roman"/>
        </w:rPr>
        <w:br/>
        <w:t>10. г. Санкт-Петербург</w:t>
      </w:r>
      <w:r>
        <w:rPr>
          <w:rFonts w:eastAsia="Times New Roman"/>
        </w:rPr>
        <w:br/>
        <w:t>11. Забайкальский край</w:t>
      </w:r>
      <w:r>
        <w:rPr>
          <w:rFonts w:eastAsia="Times New Roman"/>
        </w:rPr>
        <w:br/>
        <w:t>12. Ивановская область</w:t>
      </w:r>
      <w:r>
        <w:rPr>
          <w:rFonts w:eastAsia="Times New Roman"/>
        </w:rPr>
        <w:br/>
        <w:t>13. Иркутская область</w:t>
      </w:r>
      <w:r>
        <w:rPr>
          <w:rFonts w:eastAsia="Times New Roman"/>
        </w:rPr>
        <w:br/>
        <w:t>14. Калиниградская область</w:t>
      </w:r>
      <w:r>
        <w:rPr>
          <w:rFonts w:eastAsia="Times New Roman"/>
        </w:rPr>
        <w:br/>
        <w:t>15. Кемеровская область</w:t>
      </w:r>
      <w:r>
        <w:rPr>
          <w:rFonts w:eastAsia="Times New Roman"/>
        </w:rPr>
        <w:br/>
        <w:t>16. Кировская область</w:t>
      </w:r>
      <w:r>
        <w:rPr>
          <w:rFonts w:eastAsia="Times New Roman"/>
        </w:rPr>
        <w:br/>
        <w:t>17. Костромская область</w:t>
      </w:r>
      <w:r>
        <w:rPr>
          <w:rFonts w:eastAsia="Times New Roman"/>
        </w:rPr>
        <w:br/>
        <w:t>18. Краснодарский край</w:t>
      </w:r>
      <w:r>
        <w:rPr>
          <w:rFonts w:eastAsia="Times New Roman"/>
        </w:rPr>
        <w:br/>
        <w:t>19. Курская область</w:t>
      </w:r>
      <w:r>
        <w:rPr>
          <w:rFonts w:eastAsia="Times New Roman"/>
        </w:rPr>
        <w:br/>
        <w:t>20. Ленинградская область</w:t>
      </w:r>
      <w:r>
        <w:rPr>
          <w:rFonts w:eastAsia="Times New Roman"/>
        </w:rPr>
        <w:br/>
        <w:t>21. Липецкая область</w:t>
      </w:r>
      <w:r>
        <w:rPr>
          <w:rFonts w:eastAsia="Times New Roman"/>
        </w:rPr>
        <w:br/>
        <w:t>22. Московская область</w:t>
      </w:r>
      <w:r>
        <w:rPr>
          <w:rFonts w:eastAsia="Times New Roman"/>
        </w:rPr>
        <w:br/>
        <w:t>23. Нижегородская область</w:t>
      </w:r>
      <w:r>
        <w:rPr>
          <w:rFonts w:eastAsia="Times New Roman"/>
        </w:rPr>
        <w:br/>
        <w:t>24. Новгородская область</w:t>
      </w:r>
      <w:r>
        <w:rPr>
          <w:rFonts w:eastAsia="Times New Roman"/>
        </w:rPr>
        <w:br/>
        <w:t>25. Новосибирская область</w:t>
      </w:r>
      <w:r>
        <w:rPr>
          <w:rFonts w:eastAsia="Times New Roman"/>
        </w:rPr>
        <w:br/>
        <w:t>26. Омская область</w:t>
      </w:r>
      <w:r>
        <w:rPr>
          <w:rFonts w:eastAsia="Times New Roman"/>
        </w:rPr>
        <w:br/>
        <w:t>27. Оренбургская область</w:t>
      </w:r>
      <w:r>
        <w:rPr>
          <w:rFonts w:eastAsia="Times New Roman"/>
        </w:rPr>
        <w:br/>
        <w:t>28. Орловская область</w:t>
      </w:r>
      <w:r>
        <w:rPr>
          <w:rFonts w:eastAsia="Times New Roman"/>
        </w:rPr>
        <w:br/>
        <w:t>29. Пермский край</w:t>
      </w:r>
      <w:r>
        <w:rPr>
          <w:rFonts w:eastAsia="Times New Roman"/>
        </w:rPr>
        <w:br/>
        <w:t>30. Псковская область</w:t>
      </w:r>
      <w:r>
        <w:rPr>
          <w:rFonts w:eastAsia="Times New Roman"/>
        </w:rPr>
        <w:br/>
        <w:t>31. Республика Башкортостан</w:t>
      </w:r>
      <w:r>
        <w:rPr>
          <w:rFonts w:eastAsia="Times New Roman"/>
        </w:rPr>
        <w:br/>
        <w:t>32. Республика Дагестан</w:t>
      </w:r>
      <w:r>
        <w:rPr>
          <w:rFonts w:eastAsia="Times New Roman"/>
        </w:rPr>
        <w:br/>
        <w:t>33. Республика Карелия</w:t>
      </w:r>
      <w:r>
        <w:rPr>
          <w:rFonts w:eastAsia="Times New Roman"/>
        </w:rPr>
        <w:br/>
        <w:t>34. Республика Крым</w:t>
      </w:r>
      <w:r>
        <w:rPr>
          <w:rFonts w:eastAsia="Times New Roman"/>
        </w:rPr>
        <w:br/>
        <w:t>35. Республика Мордовия</w:t>
      </w:r>
      <w:r>
        <w:rPr>
          <w:rFonts w:eastAsia="Times New Roman"/>
        </w:rPr>
        <w:br/>
        <w:t>36. Республика Саха (Якутия)</w:t>
      </w:r>
      <w:r>
        <w:rPr>
          <w:rFonts w:eastAsia="Times New Roman"/>
        </w:rPr>
        <w:br/>
        <w:t>37. Республика Татарстан</w:t>
      </w:r>
      <w:r>
        <w:rPr>
          <w:rFonts w:eastAsia="Times New Roman"/>
        </w:rPr>
        <w:br/>
        <w:t>38. Ростовская область</w:t>
      </w:r>
      <w:r>
        <w:rPr>
          <w:rFonts w:eastAsia="Times New Roman"/>
        </w:rPr>
        <w:br/>
        <w:t>39. Рязанская область</w:t>
      </w:r>
      <w:r>
        <w:rPr>
          <w:rFonts w:eastAsia="Times New Roman"/>
        </w:rPr>
        <w:br/>
        <w:t>40. Саратовская область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41. Свердловская область</w:t>
      </w:r>
      <w:r>
        <w:rPr>
          <w:rFonts w:eastAsia="Times New Roman"/>
        </w:rPr>
        <w:br/>
        <w:t>42. Севастополь</w:t>
      </w:r>
      <w:r>
        <w:rPr>
          <w:rFonts w:eastAsia="Times New Roman"/>
        </w:rPr>
        <w:br/>
        <w:t>43. Ставропольский край</w:t>
      </w:r>
      <w:r>
        <w:rPr>
          <w:rFonts w:eastAsia="Times New Roman"/>
        </w:rPr>
        <w:br/>
        <w:t>44. Тверская область</w:t>
      </w:r>
      <w:r>
        <w:rPr>
          <w:rFonts w:eastAsia="Times New Roman"/>
        </w:rPr>
        <w:br/>
        <w:t>45. Томская область</w:t>
      </w:r>
      <w:r>
        <w:rPr>
          <w:rFonts w:eastAsia="Times New Roman"/>
        </w:rPr>
        <w:br/>
        <w:t>46. Тульская область</w:t>
      </w:r>
      <w:r>
        <w:rPr>
          <w:rFonts w:eastAsia="Times New Roman"/>
        </w:rPr>
        <w:br/>
        <w:t>47. Тюменская область</w:t>
      </w:r>
      <w:r>
        <w:rPr>
          <w:rFonts w:eastAsia="Times New Roman"/>
        </w:rPr>
        <w:br/>
        <w:t>48. Хабаровский край</w:t>
      </w:r>
      <w:r>
        <w:rPr>
          <w:rFonts w:eastAsia="Times New Roman"/>
        </w:rPr>
        <w:br/>
        <w:t>49. Чувашская Республика</w:t>
      </w:r>
      <w:r>
        <w:rPr>
          <w:rFonts w:eastAsia="Times New Roman"/>
        </w:rPr>
        <w:br/>
        <w:t>50. Ярославская область</w:t>
      </w:r>
    </w:p>
    <w:p w:rsidR="00E40632" w:rsidRDefault="00E40632" w:rsidP="00E40632">
      <w:pPr>
        <w:divId w:val="1275598036"/>
        <w:rPr>
          <w:rFonts w:eastAsia="Times New Roman"/>
        </w:rPr>
      </w:pPr>
    </w:p>
    <w:p w:rsidR="0086452C" w:rsidRDefault="00566440" w:rsidP="00E40632">
      <w:pPr>
        <w:pStyle w:val="a3"/>
        <w:spacing w:before="0" w:beforeAutospacing="0" w:after="0" w:afterAutospacing="0"/>
        <w:divId w:val="1275598036"/>
      </w:pPr>
      <w:r>
        <w:t>3.4. Целевые показатели 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24"/>
        <w:gridCol w:w="1512"/>
        <w:gridCol w:w="1166"/>
        <w:gridCol w:w="1260"/>
      </w:tblGrid>
      <w:tr w:rsidR="0086452C">
        <w:trPr>
          <w:divId w:val="1275598036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Направление / Целевые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Базовое значение (2014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Плановое значение на 2015 год</w:t>
            </w:r>
          </w:p>
        </w:tc>
      </w:tr>
      <w:tr w:rsidR="0086452C">
        <w:trPr>
          <w:divId w:val="1275598036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1. Наука и инновации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1.1. Количество студенческих конструкторских исследовательских бюро и лабораторий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Единицы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1.2.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Объем НИОКР, выполненных студенческими конструкторскими исследовательскими бюро и лабораториями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1.3. Количество студенческих научных проектов, находящихся в стадии опытной эксплуатации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Единицы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1.4. Количество студенческих проектов и докладов, завоевавших призовые места на всероссийских и международных конкурсах и конференциях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Единицы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1.5. Количество научно-технических и инновационных направлений, реализуемых студенческими объединениями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Единицы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1.6. Количество студентов, от общего количества студентов очной формы обучения, включая филиалы, участвующих в научно-технической и инновационной деятельности студенческих объединений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Проценты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2. Профессиональные компетенции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2.1. Количество предприятий-партнеров, принимающих участие в работе центров профориентации, развития карьеры, сертификации и трудоустройства на регулярной основе (не менее 2 раз в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Единицы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2.2. Объем работ, выполненных студенческими отрядами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Человекочасы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2.3. Количество направлений деятельности студенческих отрядов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Единицы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2.4. Количество студентов, от общего количества студентов очной формы обучения, включая филиалы, участвующих в деятельности студенческих отрядов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Проценты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2.5. Количество участников региональных, окружных и всероссийских проектов и мероприятий по студенческим отрядам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2.6. Количество студенческих проектов, поддержанных в рамках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бизнес-инкубаторов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Единицы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2.7. Количество студенческих предпринимательских проектов, завоевавших призовые места на всероссийских и международных конкурсах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Единицы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2.8. Количество студентов, от общего количества студентов очной формы обучения, включая филиалы, участников профильных образовательных программ по предпринимательской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Проценты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lastRenderedPageBreak/>
              <w:t>3. Культура и творчество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3.1. Количество творческих направлений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Единицы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3.2. Количество творческих коллективов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Единицы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3.3. Количество призовых мест, занятых студенческими творческими объединениями на всероссийских и международных конкурсах и фестивалях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Единицы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3.4. Количество студентов, от общего количества студентов очной формы обучения, включая филиалы, участвующих в деятельности студенческих творческих коллективов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Проценты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4. Студенческий спорт и здоровый образ жизни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4.1. Количество спортивных секций, входящих в утвержденный план работы спортивного клуба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Единицы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23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4.2. Количество студентов, от общего количества студентов очной формы обучения, включая филиалы, входящих в состав студенческого спортивного клуба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Проценты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10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4.3. Доля студентов, от общего количества обучающихся очной формы обучения, включая филиалы, регулярно занимающихся физической культурой и спортом во внеучебное время (без учета учебной дисциплины «физическая культура»)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Проценты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17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4.4. Доля студентов с ограниченными возможностями здоровья, от общего количества студентов с ограниченными возможностями здоровья очной формы обучения, включая филиалы, регулярно занимающихся физической культурой и спортом во внеучебное время (без учета учебной дисциплины «физическая культура»)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Проценты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4.5. Количество членов сборных команд образовательной организации по видам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258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4.6. Количество призовых мест (наград), занятых студенческими командами на официальных региональных, окружных и всероссийских соревнованиях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Единицы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18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5. Волонтерство и социальное проектирование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5.1. Общая продолжительность работы волонтеров из числа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Человекочасы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39 016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78 032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5.2. Количество сторонних организаций и учреждений, с которыми проводится регулярная совместная благотворительная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Единицы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40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5.3. Количество волонтерских проектов, входящих в план работы волонтерского центра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Единицы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50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5.4. Количество направлений деятельности волонтерских объединений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Единицы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6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5.5. Количество студентов, от общего количества студентов очной формы обучения, включая филиалы, участвующих в деятельности в деятельности волонтерских объединений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Проценты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6. Историко-патриотическое воспитание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6.1. Количество студентов, от общего количества студентов очной формы обучения, включая филиалы, принявших участие в мероприятиях, направленных на патриотическое воспитание, связанное с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героиками ВОВ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и пропагандой службы в Вооруженных силах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Проценты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lastRenderedPageBreak/>
              <w:t>6.2. Количество студентов, от общего количества студентов очной формы обучения, включая филиалы, принявших участие в мероприятиях, направленных на изучение истории Отечества и гражданское патриотическое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Проценты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6.3. Количество исторических и патриотических клубов (объединений), ведущих историко-просветительскую и патриотическую работу в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Единицы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7. Межкультурный диалог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7.1. Количество студенческих мероприятий, направленных на укрепление межнациональных связей, пропаганду культурных ценностей, в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Единицы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7.2. Количество студентов, от общего количества студентов очной формы обучения, включая филиалы, вовлеченных в работу студенческих центров гармонизации межнациональных отношений и клубов межнациональной дружбы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Проценты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8. Студенческие информационные ресурсы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8.1. Количество студенческих СМИ, в том числе зарегистрированных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Единицы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10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8.2. Периодичность издания печатных студенческих СМИ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Единиц/Год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36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8.3. Периодичность выпуска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теле</w:t>
            </w:r>
            <w:proofErr w:type="gramEnd"/>
            <w:r>
              <w:rPr>
                <w:rFonts w:eastAsia="Times New Roman"/>
                <w:sz w:val="19"/>
                <w:szCs w:val="19"/>
              </w:rPr>
              <w:t>- и радиопередач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Единиц/Год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12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8.4. Суммарный тираж печатных студенческих СМИ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Единиц/Выпуск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1 799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2 248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8.5. Количество студентов очной формы обучения, включая филиалы, вовлеченных в деятельность студенческих СМИ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Единицы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65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8.6. Количество студентов, от общего количества студентов очной формы обучения, включая филиалы, подписанных на официальные студенческие группы в социальных сетях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Проценты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45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9. Международное сотрудничество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9.1. Количество студентов, от общего количества студентов очной формы обучения, включая филиалы, принявших участие в международных студенческих обменах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Проценты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9.2. Количество реализуемых совместно с представителями иностранных государств международных студенческих проектов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Единицы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9.3. Количество иностранных государств, с представителями которых реализуются совместные студенческие проекты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Единицы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10. Социальные стандарты и права студентов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10.1. Количество иногородних студентов, от общего количества иногородних студентов очной формы обучения, включая филиалы, которым предоставлено место проживания в общежитии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Проценты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45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10.2. Количество студентов, от общего количества студентов очной формы обучения, включая филиалы, вовлеченных в процесс развития качества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Проценты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10.3. Количество студентов-представителей советов обучающихся и представительных органов обучающихся входящих в состав стипендиальной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Проценты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30</w:t>
            </w:r>
          </w:p>
        </w:tc>
      </w:tr>
      <w:tr w:rsidR="0086452C">
        <w:trPr>
          <w:divId w:val="12755980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10.4. Количество студенческих объединений, входящих в объединенный совет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Единицы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140</w:t>
            </w:r>
          </w:p>
        </w:tc>
      </w:tr>
    </w:tbl>
    <w:p w:rsidR="00BA4BC0" w:rsidRDefault="00BA4BC0" w:rsidP="00E40632">
      <w:pPr>
        <w:pStyle w:val="a3"/>
        <w:spacing w:before="0" w:beforeAutospacing="0" w:after="0" w:afterAutospacing="0"/>
        <w:divId w:val="1275598036"/>
      </w:pPr>
    </w:p>
    <w:p w:rsidR="0086452C" w:rsidRDefault="00566440" w:rsidP="00E40632">
      <w:pPr>
        <w:pStyle w:val="a3"/>
        <w:spacing w:before="0" w:beforeAutospacing="0" w:after="0" w:afterAutospacing="0"/>
        <w:divId w:val="1275598036"/>
      </w:pPr>
      <w:r>
        <w:lastRenderedPageBreak/>
        <w:t>3.5. Мероприятия Программы</w:t>
      </w:r>
    </w:p>
    <w:p w:rsidR="0086452C" w:rsidRDefault="00566440" w:rsidP="00E40632">
      <w:pPr>
        <w:divId w:val="1275598036"/>
        <w:rPr>
          <w:rFonts w:eastAsia="Times New Roman"/>
        </w:rPr>
      </w:pPr>
      <w:r>
        <w:rPr>
          <w:rFonts w:eastAsia="Times New Roman"/>
          <w:b/>
          <w:bCs/>
        </w:rPr>
        <w:t>Направление «Студенческий спорт и здоровый образ жизни»</w:t>
      </w:r>
    </w:p>
    <w:p w:rsidR="0086452C" w:rsidRDefault="00566440" w:rsidP="00E40632">
      <w:pPr>
        <w:divId w:val="532306121"/>
        <w:rPr>
          <w:rFonts w:eastAsia="Times New Roman"/>
        </w:rPr>
      </w:pPr>
      <w:r>
        <w:rPr>
          <w:rFonts w:eastAsia="Times New Roman"/>
        </w:rPr>
        <w:t>Мероприятие 4.1 Центр инклюзивной физической культуры и адаптивного спорта</w:t>
      </w:r>
      <w:r>
        <w:rPr>
          <w:rFonts w:eastAsia="Times New Roman"/>
        </w:rPr>
        <w:br/>
        <w:t>Краткое описание:</w:t>
      </w:r>
      <w:r>
        <w:rPr>
          <w:rFonts w:eastAsia="Times New Roman"/>
        </w:rPr>
        <w:br/>
        <w:t>Проект направлен на использование потенциала физической культуры и адаптивного спорта в социальной реабилитации студентов-инвалидов и их оздоровления. Деятельность Центра строится по 3 направлениям: освоение студентами-инвалидами различных видов адаптивной физической культуры в зависимости от нозологии (шоудаун; голбол; бочче и т.п.); организация инклюзивных спортивно-массовых мероприятий для здоровых студентов и студентов-инвалидов; привлечение студентов - участников и призеров Паралимпийских игр к пропаганде физической культуры и адаптивного спорта. Будет осуществляться взаимодействие с различными социальными партнерами, занимающимися проблемой инклюзивного образования.</w:t>
      </w:r>
      <w:r>
        <w:rPr>
          <w:rFonts w:eastAsia="Times New Roman"/>
        </w:rPr>
        <w:br/>
        <w:t>Период реализации: 01.03.2015 - 31.12.2015</w:t>
      </w:r>
      <w:r>
        <w:rPr>
          <w:rFonts w:eastAsia="Times New Roman"/>
        </w:rPr>
        <w:br/>
        <w:t xml:space="preserve">Количество участников: </w:t>
      </w:r>
      <w:r>
        <w:rPr>
          <w:rFonts w:eastAsia="Times New Roman"/>
          <w:u w:val="single"/>
        </w:rPr>
        <w:t>300</w:t>
      </w:r>
      <w:r>
        <w:rPr>
          <w:rFonts w:eastAsia="Times New Roman"/>
        </w:rPr>
        <w:br/>
        <w:t xml:space="preserve">Количество акций, событий, </w:t>
      </w:r>
      <w:proofErr w:type="gramStart"/>
      <w:r>
        <w:rPr>
          <w:rFonts w:eastAsia="Times New Roman"/>
        </w:rPr>
        <w:t>ед</w:t>
      </w:r>
      <w:proofErr w:type="gramEnd"/>
      <w:r>
        <w:rPr>
          <w:rFonts w:eastAsia="Times New Roman"/>
        </w:rPr>
        <w:t xml:space="preserve">: </w:t>
      </w:r>
      <w:r>
        <w:rPr>
          <w:rFonts w:eastAsia="Times New Roman"/>
          <w:u w:val="single"/>
        </w:rPr>
        <w:t>8</w:t>
      </w:r>
      <w:r>
        <w:rPr>
          <w:rFonts w:eastAsia="Times New Roman"/>
        </w:rPr>
        <w:br/>
        <w:t>Непосредственные результаты мероприятия:</w:t>
      </w:r>
      <w:r>
        <w:rPr>
          <w:rFonts w:eastAsia="Times New Roman"/>
        </w:rPr>
        <w:br/>
        <w:t xml:space="preserve">- будет разработана и апробирована концепция вузовского Центра инклюзивной физической культуры и адаптивного спорта; - будет создана новая практика социальной реабилитации студентов-инвалидов средствами физической культуры и спорта; - будут разработаны методические рекомендации для вузов страны по привлечению студентов-инвалидов к занятиям физической культурой и адаптивным спортом, их участия в физкультурно-массовых мероприятиях. </w:t>
      </w:r>
    </w:p>
    <w:p w:rsidR="0086452C" w:rsidRDefault="0086452C" w:rsidP="00E40632">
      <w:pPr>
        <w:divId w:val="1275598036"/>
        <w:rPr>
          <w:rFonts w:eastAsia="Times New Roman"/>
        </w:rPr>
      </w:pPr>
    </w:p>
    <w:p w:rsidR="0086452C" w:rsidRDefault="00566440" w:rsidP="00E40632">
      <w:pPr>
        <w:divId w:val="722025938"/>
        <w:rPr>
          <w:rFonts w:eastAsia="Times New Roman"/>
        </w:rPr>
      </w:pPr>
      <w:r>
        <w:rPr>
          <w:rFonts w:eastAsia="Times New Roman"/>
        </w:rPr>
        <w:t>Мероприятие 4.2 Петербургский студенческий форум «Инклюзия в физической культуре студентов»</w:t>
      </w:r>
      <w:r>
        <w:rPr>
          <w:rFonts w:eastAsia="Times New Roman"/>
        </w:rPr>
        <w:br/>
        <w:t>Краткое описание:</w:t>
      </w:r>
      <w:r>
        <w:rPr>
          <w:rFonts w:eastAsia="Times New Roman"/>
        </w:rPr>
        <w:br/>
        <w:t>Форум направлен на формирование общественного мнения о необходимости создания условий для эффективной социализации студентов-инвалидов в инклюзивной физкультурно-образовательной среде. Планируется проведение серии акций, объединенных идеей инклюзивного образования: организация университетского физкультурно-спортивного конкурса «Талант преодоления»; участие студентов-инвалидов в спортивно-массовых мероприятиях коррекционных учреждений как волонтеров; выступление студентов в коррекционных учреждениях для агитации детей-инвалидов и их родителей заниматься адаптивным спортом; проведение Универсиады Санкт-Петербурга для студентов, обучающихся по специальности «Адаптивная физическая культура».</w:t>
      </w:r>
      <w:r>
        <w:rPr>
          <w:rFonts w:eastAsia="Times New Roman"/>
        </w:rPr>
        <w:br/>
        <w:t>Период реализации: 01.09.2015 - 31.12.2015</w:t>
      </w:r>
      <w:r>
        <w:rPr>
          <w:rFonts w:eastAsia="Times New Roman"/>
        </w:rPr>
        <w:br/>
        <w:t xml:space="preserve">Количество участников: </w:t>
      </w:r>
      <w:r>
        <w:rPr>
          <w:rFonts w:eastAsia="Times New Roman"/>
          <w:u w:val="single"/>
        </w:rPr>
        <w:t>300</w:t>
      </w:r>
      <w:r>
        <w:rPr>
          <w:rFonts w:eastAsia="Times New Roman"/>
        </w:rPr>
        <w:br/>
        <w:t xml:space="preserve">Количество акций, событий, </w:t>
      </w:r>
      <w:proofErr w:type="gramStart"/>
      <w:r>
        <w:rPr>
          <w:rFonts w:eastAsia="Times New Roman"/>
        </w:rPr>
        <w:t>ед</w:t>
      </w:r>
      <w:proofErr w:type="gramEnd"/>
      <w:r>
        <w:rPr>
          <w:rFonts w:eastAsia="Times New Roman"/>
        </w:rPr>
        <w:t xml:space="preserve">: </w:t>
      </w:r>
      <w:r>
        <w:rPr>
          <w:rFonts w:eastAsia="Times New Roman"/>
          <w:u w:val="single"/>
        </w:rPr>
        <w:t>6</w:t>
      </w:r>
      <w:r>
        <w:rPr>
          <w:rFonts w:eastAsia="Times New Roman"/>
        </w:rPr>
        <w:br/>
        <w:t>Непосредственные результаты мероприятия:</w:t>
      </w:r>
      <w:r>
        <w:rPr>
          <w:rFonts w:eastAsia="Times New Roman"/>
        </w:rPr>
        <w:br/>
        <w:t xml:space="preserve">- будет создана новая практика  создания условий для эффективной социализации студентов инвалидов в инклюзивной физкультурно-образовательной среде; найдены новые формы взаимодействия студентов в инклюзивной физкультурно-образовательной среде города; - увеличится на 100 человек количество обучающихся, включенных во взаимодействие со студентами-инвалидами в процессе физкультурно-оздоровительной и спортивно-массовой деятельности; - будет существенно усовершенствована практика  взаимодействия студенческих объединений  вузов Санкт-Петербурга, осуществляющих подготовку специалистов по адаптивной физической культуре. </w:t>
      </w:r>
    </w:p>
    <w:p w:rsidR="0086452C" w:rsidRDefault="00566440" w:rsidP="00E40632">
      <w:pPr>
        <w:divId w:val="1275598036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Направление «Волонтерство и социальное проектирование»</w:t>
      </w:r>
    </w:p>
    <w:p w:rsidR="0086452C" w:rsidRDefault="00566440" w:rsidP="00E40632">
      <w:pPr>
        <w:divId w:val="750587782"/>
        <w:rPr>
          <w:rFonts w:eastAsia="Times New Roman"/>
        </w:rPr>
      </w:pPr>
      <w:r>
        <w:rPr>
          <w:rFonts w:eastAsia="Times New Roman"/>
        </w:rPr>
        <w:t>Мероприятие 5.1 ДОБРОцентр в Герценовском</w:t>
      </w:r>
      <w:r>
        <w:rPr>
          <w:rFonts w:eastAsia="Times New Roman"/>
        </w:rPr>
        <w:br/>
        <w:t>Краткое описание: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Проект направлен на решение проблемы слабого развития проектных компетенций обучающихся в вузах Санкт-Петербурга и других регионов, на активизацию волонтерской деятельности. Центр будет заниматься разработкой и осуществлением комплекса мотивирующих, обучающих, тренинговых и иных мероприятий, в т.ч. в режиме о</w:t>
      </w:r>
      <w:proofErr w:type="gramStart"/>
      <w:r>
        <w:rPr>
          <w:rFonts w:eastAsia="Times New Roman"/>
        </w:rPr>
        <w:t>n</w:t>
      </w:r>
      <w:proofErr w:type="gramEnd"/>
      <w:r>
        <w:rPr>
          <w:rFonts w:eastAsia="Times New Roman"/>
        </w:rPr>
        <w:t>-лайн, разработкой инновационных технологий и методов создания социально значимых проектов во взаимодействии с социальными партнерами, организацией и обучением фандрайзингу. Создание центра позволит скоординировать и сделать более эффективной деятельность студенческих объединений РГПУ им. Герцена и других вузов. Лучшие проекты будут представлены на Селигере и других форумах.</w:t>
      </w:r>
      <w:r>
        <w:rPr>
          <w:rFonts w:eastAsia="Times New Roman"/>
        </w:rPr>
        <w:br/>
        <w:t>Период реализации: 01.02.2015 - 31.12.2015</w:t>
      </w:r>
      <w:r>
        <w:rPr>
          <w:rFonts w:eastAsia="Times New Roman"/>
        </w:rPr>
        <w:br/>
        <w:t xml:space="preserve">Количество участников: </w:t>
      </w:r>
      <w:r>
        <w:rPr>
          <w:rFonts w:eastAsia="Times New Roman"/>
          <w:u w:val="single"/>
        </w:rPr>
        <w:t>600</w:t>
      </w:r>
      <w:r>
        <w:rPr>
          <w:rFonts w:eastAsia="Times New Roman"/>
        </w:rPr>
        <w:br/>
        <w:t xml:space="preserve">Количество акций, событий, </w:t>
      </w:r>
      <w:proofErr w:type="gramStart"/>
      <w:r>
        <w:rPr>
          <w:rFonts w:eastAsia="Times New Roman"/>
        </w:rPr>
        <w:t>ед</w:t>
      </w:r>
      <w:proofErr w:type="gramEnd"/>
      <w:r>
        <w:rPr>
          <w:rFonts w:eastAsia="Times New Roman"/>
        </w:rPr>
        <w:t xml:space="preserve">: </w:t>
      </w:r>
      <w:r>
        <w:rPr>
          <w:rFonts w:eastAsia="Times New Roman"/>
          <w:u w:val="single"/>
        </w:rPr>
        <w:t>8</w:t>
      </w:r>
      <w:r>
        <w:rPr>
          <w:rFonts w:eastAsia="Times New Roman"/>
        </w:rPr>
        <w:br/>
        <w:t>Непосредственные результаты мероприятия:</w:t>
      </w:r>
      <w:r>
        <w:rPr>
          <w:rFonts w:eastAsia="Times New Roman"/>
        </w:rPr>
        <w:br/>
        <w:t xml:space="preserve">- появятся новые практики повышения компетенций студенческих объединений в социальном проектировании и реализации социально значимых проектов во взаимодействии с социальными партнерами; - будет создан пакет мотивирующих, обучающих, тренинговых и иных программа работы ДОБРОцентра для использования другими вузами; - увеличится количество разработанных и реализованных социально значимых проектов  по инициативе  самих студентов (до 130 проектов) </w:t>
      </w:r>
    </w:p>
    <w:p w:rsidR="0086452C" w:rsidRDefault="0086452C" w:rsidP="00E40632">
      <w:pPr>
        <w:divId w:val="1275598036"/>
        <w:rPr>
          <w:rFonts w:eastAsia="Times New Roman"/>
        </w:rPr>
      </w:pPr>
    </w:p>
    <w:p w:rsidR="0086452C" w:rsidRDefault="00566440" w:rsidP="00E40632">
      <w:pPr>
        <w:divId w:val="365106183"/>
        <w:rPr>
          <w:rFonts w:eastAsia="Times New Roman"/>
        </w:rPr>
      </w:pPr>
      <w:r>
        <w:rPr>
          <w:rFonts w:eastAsia="Times New Roman"/>
        </w:rPr>
        <w:t>Мероприятие 5.2 Х Герценовский межвузовский молодежный форум «Моя инициатива в образовании»</w:t>
      </w:r>
      <w:r>
        <w:rPr>
          <w:rFonts w:eastAsia="Times New Roman"/>
        </w:rPr>
        <w:br/>
        <w:t>Краткое описание:</w:t>
      </w:r>
      <w:r>
        <w:rPr>
          <w:rFonts w:eastAsia="Times New Roman"/>
        </w:rPr>
        <w:br/>
        <w:t xml:space="preserve">Форум направлен на стимулирование инициативы студентов в решении социально значимых проблем городов, регионов, страны, участие в программах Минобрнауки РФ и ФАДМ. Участвуют вузы всех Федеральных округов. До форума проводится круглогодичный конкурс социально значимых проектов. Он включает этапы: вузовский (январь </w:t>
      </w:r>
      <w:proofErr w:type="gramStart"/>
      <w:r>
        <w:rPr>
          <w:rFonts w:eastAsia="Times New Roman"/>
        </w:rPr>
        <w:t>-м</w:t>
      </w:r>
      <w:proofErr w:type="gramEnd"/>
      <w:r>
        <w:rPr>
          <w:rFonts w:eastAsia="Times New Roman"/>
        </w:rPr>
        <w:t>арт), региональный (апрель), всероссийский - 4-х дневный Герценовский форум (май). В его программе: общественный аудит достижений студобъединений РГПУ им. Герцена, защита проектов участников Форума, Студенческий десант добрых дел на 50 площадках города, дискуссионные и образовательные площадки, культурная программа и др. Лучшие проекты представляются на Селигере и окружных форумах.</w:t>
      </w:r>
      <w:r>
        <w:rPr>
          <w:rFonts w:eastAsia="Times New Roman"/>
        </w:rPr>
        <w:br/>
        <w:t>Период реализации: 01.02.2015 - 15.12.2015</w:t>
      </w:r>
      <w:r>
        <w:rPr>
          <w:rFonts w:eastAsia="Times New Roman"/>
        </w:rPr>
        <w:br/>
        <w:t xml:space="preserve">Количество участников: </w:t>
      </w:r>
      <w:r>
        <w:rPr>
          <w:rFonts w:eastAsia="Times New Roman"/>
          <w:u w:val="single"/>
        </w:rPr>
        <w:t>800</w:t>
      </w:r>
      <w:r>
        <w:rPr>
          <w:rFonts w:eastAsia="Times New Roman"/>
        </w:rPr>
        <w:br/>
        <w:t xml:space="preserve">Количество акций, событий, </w:t>
      </w:r>
      <w:proofErr w:type="gramStart"/>
      <w:r>
        <w:rPr>
          <w:rFonts w:eastAsia="Times New Roman"/>
        </w:rPr>
        <w:t>ед</w:t>
      </w:r>
      <w:proofErr w:type="gramEnd"/>
      <w:r>
        <w:rPr>
          <w:rFonts w:eastAsia="Times New Roman"/>
        </w:rPr>
        <w:t xml:space="preserve">: </w:t>
      </w:r>
      <w:r>
        <w:rPr>
          <w:rFonts w:eastAsia="Times New Roman"/>
          <w:u w:val="single"/>
        </w:rPr>
        <w:t>4</w:t>
      </w:r>
      <w:r>
        <w:rPr>
          <w:rFonts w:eastAsia="Times New Roman"/>
        </w:rPr>
        <w:br/>
        <w:t>Непосредственные результаты мероприятия:</w:t>
      </w:r>
      <w:r>
        <w:rPr>
          <w:rFonts w:eastAsia="Times New Roman"/>
        </w:rPr>
        <w:br/>
        <w:t xml:space="preserve">- появятся новые практики взаимодействия обучающихся субъектов РФ, их образовательных организаций, обучающиеся которых будут принимать участие в мероприятиях Программы - увеличится количество разработанных и реализованных социально значимых проектов по инициативе  самих студентов (до 130 проектов)  - количество субъектов РФ, их образовательных организаций, обучающиеся которых будут принимать участие в </w:t>
      </w:r>
      <w:proofErr w:type="gramStart"/>
      <w:r>
        <w:rPr>
          <w:rFonts w:eastAsia="Times New Roman"/>
        </w:rPr>
        <w:t>мероприятиях</w:t>
      </w:r>
      <w:proofErr w:type="gramEnd"/>
      <w:r>
        <w:rPr>
          <w:rFonts w:eastAsia="Times New Roman"/>
        </w:rPr>
        <w:t xml:space="preserve"> Программы (до  30  ед.). </w:t>
      </w:r>
    </w:p>
    <w:p w:rsidR="0086452C" w:rsidRDefault="00566440" w:rsidP="00E40632">
      <w:pPr>
        <w:divId w:val="1275598036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Направление «Студенческие информационные ресурсы»</w:t>
      </w:r>
    </w:p>
    <w:p w:rsidR="0086452C" w:rsidRDefault="00566440" w:rsidP="00E40632">
      <w:pPr>
        <w:divId w:val="1413501757"/>
        <w:rPr>
          <w:rFonts w:eastAsia="Times New Roman"/>
        </w:rPr>
      </w:pPr>
      <w:r>
        <w:rPr>
          <w:rFonts w:eastAsia="Times New Roman"/>
        </w:rPr>
        <w:t>Мероприятие 8.1 Молодежная телестудия Герценовского университета</w:t>
      </w:r>
      <w:r>
        <w:rPr>
          <w:rFonts w:eastAsia="Times New Roman"/>
        </w:rPr>
        <w:br/>
        <w:t>Краткое описание:</w:t>
      </w:r>
      <w:r>
        <w:rPr>
          <w:rFonts w:eastAsia="Times New Roman"/>
        </w:rPr>
        <w:br/>
        <w:t xml:space="preserve">Телестудия рассматривается как эффективный инструмент формирования у молодежи ценностей гражданского общества и активно действующий элемент этого общества; средство влияния на созидательную студенческую активность и организации такой активности; подготовка студентов к тележурналистской деятельности в сфере образования и молодежной политики. Работа её основана на тележурналистских проектах — программах разной направленности. Они создаются в разных жанрах при поддержке </w:t>
      </w:r>
      <w:r>
        <w:rPr>
          <w:rFonts w:eastAsia="Times New Roman"/>
        </w:rPr>
        <w:lastRenderedPageBreak/>
        <w:t>профессионального в сфере журналистики вуза. Позитивный обоюдно эффект вызовет общение студентов двух вузов в различных форматах; совместное творческое и социальное проектирование, супервайзинг и т.д.</w:t>
      </w:r>
      <w:r>
        <w:rPr>
          <w:rFonts w:eastAsia="Times New Roman"/>
        </w:rPr>
        <w:br/>
        <w:t>Период реализации: 01.03.2015 - 31.12.2015</w:t>
      </w:r>
      <w:r>
        <w:rPr>
          <w:rFonts w:eastAsia="Times New Roman"/>
        </w:rPr>
        <w:br/>
        <w:t xml:space="preserve">Количество участников: </w:t>
      </w:r>
      <w:r>
        <w:rPr>
          <w:rFonts w:eastAsia="Times New Roman"/>
          <w:u w:val="single"/>
        </w:rPr>
        <w:t>65</w:t>
      </w:r>
      <w:r>
        <w:rPr>
          <w:rFonts w:eastAsia="Times New Roman"/>
        </w:rPr>
        <w:br/>
        <w:t xml:space="preserve">Количество акций, событий, </w:t>
      </w:r>
      <w:proofErr w:type="gramStart"/>
      <w:r>
        <w:rPr>
          <w:rFonts w:eastAsia="Times New Roman"/>
        </w:rPr>
        <w:t>ед</w:t>
      </w:r>
      <w:proofErr w:type="gramEnd"/>
      <w:r>
        <w:rPr>
          <w:rFonts w:eastAsia="Times New Roman"/>
        </w:rPr>
        <w:t xml:space="preserve">: </w:t>
      </w:r>
      <w:r>
        <w:rPr>
          <w:rFonts w:eastAsia="Times New Roman"/>
          <w:u w:val="single"/>
        </w:rPr>
        <w:t>8</w:t>
      </w:r>
      <w:r>
        <w:rPr>
          <w:rFonts w:eastAsia="Times New Roman"/>
        </w:rPr>
        <w:br/>
        <w:t>Непосредственные результаты мероприятия:</w:t>
      </w:r>
      <w:r>
        <w:rPr>
          <w:rFonts w:eastAsia="Times New Roman"/>
        </w:rPr>
        <w:br/>
        <w:t xml:space="preserve">- будет предложена и апробирована концепция и модель организации телестудии в педагогическом вузе при поддержке профессионального в сфере журналистики вуза; - появятся новые практики участия студенческих объединений в развитии информационной среды вуза, развитии студенческих медиаресурсов; - увеличится на 50% доля участников студенческих объединений, участвующих в развитии информационной среды вуза, развитии студенческих медиаресурсов. </w:t>
      </w:r>
    </w:p>
    <w:p w:rsidR="0086452C" w:rsidRDefault="0086452C" w:rsidP="00E40632">
      <w:pPr>
        <w:divId w:val="1275598036"/>
        <w:rPr>
          <w:rFonts w:eastAsia="Times New Roman"/>
        </w:rPr>
      </w:pPr>
    </w:p>
    <w:p w:rsidR="0086452C" w:rsidRDefault="00566440" w:rsidP="00E40632">
      <w:pPr>
        <w:divId w:val="2026204307"/>
        <w:rPr>
          <w:rFonts w:eastAsia="Times New Roman"/>
        </w:rPr>
      </w:pPr>
      <w:r>
        <w:rPr>
          <w:rFonts w:eastAsia="Times New Roman"/>
        </w:rPr>
        <w:t xml:space="preserve">Мероприятие 8.2 Образовательная площадка </w:t>
      </w:r>
      <w:proofErr w:type="gramStart"/>
      <w:r>
        <w:rPr>
          <w:rFonts w:eastAsia="Times New Roman"/>
        </w:rPr>
        <w:t>молодого</w:t>
      </w:r>
      <w:proofErr w:type="gramEnd"/>
      <w:r>
        <w:rPr>
          <w:rFonts w:eastAsia="Times New Roman"/>
        </w:rPr>
        <w:t xml:space="preserve"> медиажурналиста</w:t>
      </w:r>
      <w:r>
        <w:rPr>
          <w:rFonts w:eastAsia="Times New Roman"/>
        </w:rPr>
        <w:br/>
        <w:t>Краткое описание: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Деятельность Образовательной площадки молодого медиажурналиста направлена на развитие студенческих медиаресурсов и повышение качества их подготовки студентами.</w:t>
      </w:r>
      <w:proofErr w:type="gramEnd"/>
      <w:r>
        <w:rPr>
          <w:rFonts w:eastAsia="Times New Roman"/>
        </w:rPr>
        <w:t xml:space="preserve"> На площадке профессиональными специалистами в области масс–медиа реализуются различные образовательные программы, поддерживающие создание студентами своих информационных проектов. Лучшие проекты на конкурсной основе будут рекомендованы к участию в федеральных и окружных молодежных форумах.</w:t>
      </w:r>
      <w:r>
        <w:rPr>
          <w:rFonts w:eastAsia="Times New Roman"/>
        </w:rPr>
        <w:br/>
        <w:t>Период реализации: 01.03.2015 - 31.12.2015</w:t>
      </w:r>
      <w:r>
        <w:rPr>
          <w:rFonts w:eastAsia="Times New Roman"/>
        </w:rPr>
        <w:br/>
        <w:t xml:space="preserve">Количество участников: </w:t>
      </w:r>
      <w:r>
        <w:rPr>
          <w:rFonts w:eastAsia="Times New Roman"/>
          <w:u w:val="single"/>
        </w:rPr>
        <w:t>65</w:t>
      </w:r>
      <w:r>
        <w:rPr>
          <w:rFonts w:eastAsia="Times New Roman"/>
        </w:rPr>
        <w:br/>
        <w:t xml:space="preserve">Количество акций, событий, </w:t>
      </w:r>
      <w:proofErr w:type="gramStart"/>
      <w:r>
        <w:rPr>
          <w:rFonts w:eastAsia="Times New Roman"/>
        </w:rPr>
        <w:t>ед</w:t>
      </w:r>
      <w:proofErr w:type="gramEnd"/>
      <w:r>
        <w:rPr>
          <w:rFonts w:eastAsia="Times New Roman"/>
        </w:rPr>
        <w:t xml:space="preserve">: </w:t>
      </w:r>
      <w:r>
        <w:rPr>
          <w:rFonts w:eastAsia="Times New Roman"/>
          <w:u w:val="single"/>
        </w:rPr>
        <w:t>6</w:t>
      </w:r>
      <w:r>
        <w:rPr>
          <w:rFonts w:eastAsia="Times New Roman"/>
        </w:rPr>
        <w:br/>
        <w:t>Непосредственные результаты мероприятия:</w:t>
      </w:r>
      <w:r>
        <w:rPr>
          <w:rFonts w:eastAsia="Times New Roman"/>
        </w:rPr>
        <w:br/>
        <w:t xml:space="preserve">- появятся новые практики участия студенческих объединений развитии студенческих медиаресурсов - существенное повысится качество медиапродуктов , подготовленных обучающимися </w:t>
      </w:r>
    </w:p>
    <w:p w:rsidR="0086452C" w:rsidRDefault="00566440" w:rsidP="00E40632">
      <w:pPr>
        <w:divId w:val="1275598036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Направление «Социальные стандарты и права студентов»</w:t>
      </w:r>
    </w:p>
    <w:p w:rsidR="0086452C" w:rsidRDefault="00566440" w:rsidP="00E40632">
      <w:pPr>
        <w:divId w:val="1871986056"/>
        <w:rPr>
          <w:rFonts w:eastAsia="Times New Roman"/>
        </w:rPr>
      </w:pPr>
      <w:r>
        <w:rPr>
          <w:rFonts w:eastAsia="Times New Roman"/>
        </w:rPr>
        <w:t>Мероприятие 10.1 Общественная лаборатория «Легче, если вместе»</w:t>
      </w:r>
      <w:r>
        <w:rPr>
          <w:rFonts w:eastAsia="Times New Roman"/>
        </w:rPr>
        <w:br/>
        <w:t>Краткое описание:</w:t>
      </w:r>
      <w:r>
        <w:rPr>
          <w:rFonts w:eastAsia="Times New Roman"/>
        </w:rPr>
        <w:br/>
        <w:t>Проект направлен на решение проблемы взаимодействия советов обучающихся, лидеров студобъединений с руководством вузов. В РГПУ им.А.И. Герцена будет организована общественная лаборатория по решению этой проблемы с участием представителей Минобрнауки РФ, РСМ, АСО, других организаций, вузов всех Федеральных округов. Планируется проведение комплекса мероприятий: анкетирование вузов для выявления опыта взаимодействия, организация опорных инновационных площадок в вузах по отработке форм самоорганизации обучающихся, проведение Всероссийского семинара – совещания для руководителей советов обучающихся, лидеров студобъединений и проректоров по воспитательной работе и др.</w:t>
      </w:r>
      <w:r>
        <w:rPr>
          <w:rFonts w:eastAsia="Times New Roman"/>
        </w:rPr>
        <w:br/>
        <w:t>Период реализации: 01.02.2015 - 31.12.2015</w:t>
      </w:r>
      <w:r>
        <w:rPr>
          <w:rFonts w:eastAsia="Times New Roman"/>
        </w:rPr>
        <w:br/>
        <w:t xml:space="preserve">Количество участников: </w:t>
      </w:r>
      <w:r>
        <w:rPr>
          <w:rFonts w:eastAsia="Times New Roman"/>
          <w:u w:val="single"/>
        </w:rPr>
        <w:t>500</w:t>
      </w:r>
      <w:r>
        <w:rPr>
          <w:rFonts w:eastAsia="Times New Roman"/>
        </w:rPr>
        <w:br/>
        <w:t xml:space="preserve">Количество акций, событий, </w:t>
      </w:r>
      <w:proofErr w:type="gramStart"/>
      <w:r>
        <w:rPr>
          <w:rFonts w:eastAsia="Times New Roman"/>
        </w:rPr>
        <w:t>ед</w:t>
      </w:r>
      <w:proofErr w:type="gramEnd"/>
      <w:r>
        <w:rPr>
          <w:rFonts w:eastAsia="Times New Roman"/>
        </w:rPr>
        <w:t xml:space="preserve">: </w:t>
      </w:r>
      <w:r>
        <w:rPr>
          <w:rFonts w:eastAsia="Times New Roman"/>
          <w:u w:val="single"/>
        </w:rPr>
        <w:t>5</w:t>
      </w:r>
      <w:r>
        <w:rPr>
          <w:rFonts w:eastAsia="Times New Roman"/>
        </w:rPr>
        <w:br/>
        <w:t>Непосредственные результаты мероприятия:</w:t>
      </w:r>
      <w:r>
        <w:rPr>
          <w:rFonts w:eastAsia="Times New Roman"/>
        </w:rPr>
        <w:br/>
        <w:t>- Появятся  новые практики (формы) самоорганизации обучающихся на основе созданных в вузе студенческих объединений; - Будут разработаны методические рекомендации по эффективному взаимодействию советов обучающихся, лидеров студобъединений с руководством вузов; - Увеличится количество субъектов РФ (не менее 50  ед</w:t>
      </w:r>
      <w:proofErr w:type="gramStart"/>
      <w:r>
        <w:rPr>
          <w:rFonts w:eastAsia="Times New Roman"/>
        </w:rPr>
        <w:t xml:space="preserve">.)., </w:t>
      </w:r>
      <w:proofErr w:type="gramEnd"/>
      <w:r>
        <w:rPr>
          <w:rFonts w:eastAsia="Times New Roman"/>
        </w:rPr>
        <w:t xml:space="preserve">их образовательных организаций, обучающиеся которых будут принимать участие в мероприятиях Программы (200 чел.) </w:t>
      </w:r>
    </w:p>
    <w:p w:rsidR="0086452C" w:rsidRDefault="00566440" w:rsidP="00E40632">
      <w:pPr>
        <w:divId w:val="842621417"/>
        <w:rPr>
          <w:rFonts w:eastAsia="Times New Roman"/>
        </w:rPr>
      </w:pPr>
      <w:r>
        <w:rPr>
          <w:rFonts w:eastAsia="Times New Roman"/>
        </w:rPr>
        <w:lastRenderedPageBreak/>
        <w:t>Мероприятие 10.2 Студенческая служба повышения качества образования</w:t>
      </w:r>
      <w:r>
        <w:rPr>
          <w:rFonts w:eastAsia="Times New Roman"/>
        </w:rPr>
        <w:br/>
        <w:t>Краткое описание:</w:t>
      </w:r>
      <w:r>
        <w:rPr>
          <w:rFonts w:eastAsia="Times New Roman"/>
        </w:rPr>
        <w:br/>
        <w:t>Проект направлен на вовлечение студентов в процессы повышения качества образования. Служба будет состоять из трех отделов. Образовательный отдел: обучение студентов оценке и способам улучшения образования, подготовка тренеров; организация кураторского студенческого отряда для работы с первокурсниками. Отдел по мониторингу качества образования, выявлению основных проблем. Методы работы: анкетирование, студенческие приемные (сайт, группа ВК, живой кабинет), студенческие оценочные комиссии по разным аспектам образовательной деятельности. Проектный отдел занимается разработкой и реализацией проектов, направленных на решение проблем, выявленных в результате мониторинга.</w:t>
      </w:r>
      <w:r>
        <w:rPr>
          <w:rFonts w:eastAsia="Times New Roman"/>
        </w:rPr>
        <w:br/>
        <w:t>Период реализации: 01.02.2015 - 31.12.2015</w:t>
      </w:r>
      <w:r>
        <w:rPr>
          <w:rFonts w:eastAsia="Times New Roman"/>
        </w:rPr>
        <w:br/>
        <w:t xml:space="preserve">Количество участников: </w:t>
      </w:r>
      <w:r>
        <w:rPr>
          <w:rFonts w:eastAsia="Times New Roman"/>
          <w:u w:val="single"/>
        </w:rPr>
        <w:t>200</w:t>
      </w:r>
      <w:r>
        <w:rPr>
          <w:rFonts w:eastAsia="Times New Roman"/>
        </w:rPr>
        <w:br/>
        <w:t xml:space="preserve">Количество акций, событий, </w:t>
      </w:r>
      <w:proofErr w:type="gramStart"/>
      <w:r>
        <w:rPr>
          <w:rFonts w:eastAsia="Times New Roman"/>
        </w:rPr>
        <w:t>ед</w:t>
      </w:r>
      <w:proofErr w:type="gramEnd"/>
      <w:r>
        <w:rPr>
          <w:rFonts w:eastAsia="Times New Roman"/>
        </w:rPr>
        <w:t xml:space="preserve">: </w:t>
      </w:r>
      <w:r>
        <w:rPr>
          <w:rFonts w:eastAsia="Times New Roman"/>
          <w:u w:val="single"/>
        </w:rPr>
        <w:t>10</w:t>
      </w:r>
      <w:r>
        <w:rPr>
          <w:rFonts w:eastAsia="Times New Roman"/>
        </w:rPr>
        <w:br/>
        <w:t>Непосредственные результаты мероприятия:</w:t>
      </w:r>
      <w:r>
        <w:rPr>
          <w:rFonts w:eastAsia="Times New Roman"/>
        </w:rPr>
        <w:br/>
        <w:t>- Появятся  новые практики вовлечения студентов в процессы повышения качества образования; - Будет налажено взаимодействие со студенческими организациями других вузов по повышению качества образования. - Будут разработаны и реализованы проекты по повышению качества о</w:t>
      </w:r>
      <w:r w:rsidR="00E40632">
        <w:rPr>
          <w:rFonts w:eastAsia="Times New Roman"/>
        </w:rPr>
        <w:t>бразования (не менее 5 за год).</w:t>
      </w:r>
    </w:p>
    <w:p w:rsidR="00E40632" w:rsidRDefault="00E40632" w:rsidP="00E40632">
      <w:pPr>
        <w:divId w:val="842621417"/>
        <w:rPr>
          <w:rFonts w:eastAsia="Times New Roman"/>
        </w:rPr>
      </w:pPr>
    </w:p>
    <w:p w:rsidR="00E40632" w:rsidRDefault="00E40632" w:rsidP="00E40632">
      <w:pPr>
        <w:pStyle w:val="3"/>
        <w:spacing w:before="0" w:beforeAutospacing="0" w:after="0" w:afterAutospacing="0"/>
        <w:divId w:val="1275598036"/>
        <w:rPr>
          <w:rFonts w:eastAsia="Times New Roman"/>
        </w:rPr>
      </w:pPr>
    </w:p>
    <w:p w:rsidR="0086452C" w:rsidRDefault="00566440" w:rsidP="00E40632">
      <w:pPr>
        <w:pStyle w:val="3"/>
        <w:spacing w:before="0" w:beforeAutospacing="0" w:after="0" w:afterAutospacing="0"/>
        <w:divId w:val="1275598036"/>
        <w:rPr>
          <w:rFonts w:eastAsia="Times New Roman"/>
        </w:rPr>
      </w:pPr>
      <w:r>
        <w:rPr>
          <w:rFonts w:eastAsia="Times New Roman"/>
        </w:rPr>
        <w:t>Раздел 4. Управление реализацией Программы</w:t>
      </w:r>
    </w:p>
    <w:p w:rsidR="0086452C" w:rsidRDefault="00566440" w:rsidP="00E40632">
      <w:pPr>
        <w:pStyle w:val="a3"/>
        <w:spacing w:before="0" w:beforeAutospacing="0" w:after="0" w:afterAutospacing="0"/>
        <w:divId w:val="1275598036"/>
      </w:pPr>
      <w:r>
        <w:t>4.1. Порядок управления Программой</w:t>
      </w:r>
    </w:p>
    <w:p w:rsidR="0086452C" w:rsidRDefault="00566440" w:rsidP="00E40632">
      <w:pPr>
        <w:jc w:val="both"/>
        <w:divId w:val="1275598036"/>
        <w:rPr>
          <w:rFonts w:eastAsia="Times New Roman"/>
        </w:rPr>
      </w:pPr>
      <w:r>
        <w:rPr>
          <w:rFonts w:eastAsia="Times New Roman"/>
        </w:rPr>
        <w:t xml:space="preserve">Совет обучающихся назначает ответственных за мероприятия, которые поэтапно реализуют их в соответствии с Программой развития деятельности студенческих объединений и регулярно проводит мониторинг выполнения мероприятий, согласно установленным количественным и качественным показателям. Для обозначения зон ответственности структурных подразделений вуза, при реализации мероприятия, выпускается приказ, подготовленный управлением развитием воспитательной деятельности при участии Совета обучающихся. По результатам каждого мероприятия ответственный </w:t>
      </w:r>
      <w:proofErr w:type="gramStart"/>
      <w:r>
        <w:rPr>
          <w:rFonts w:eastAsia="Times New Roman"/>
        </w:rPr>
        <w:t>предоставляет отчет</w:t>
      </w:r>
      <w:proofErr w:type="gramEnd"/>
      <w:r>
        <w:rPr>
          <w:rFonts w:eastAsia="Times New Roman"/>
        </w:rPr>
        <w:t xml:space="preserve"> в соответствии с утвержденной формой. Каждые три месяца Совет обучающихся рассматривает отчеты, анализирует ход реализации Программы и принимает решения о возможных корректировках. Текущая деятельность по реализации Программы (помощь в подготовке и оформлении документации, сбор, систематизация, хранение и предоставление конкурсной документации руководителям студенческих организаций и сотрудникам университета, контроль над своевременным предоставлением отчетных документов </w:t>
      </w:r>
      <w:proofErr w:type="gramStart"/>
      <w:r>
        <w:rPr>
          <w:rFonts w:eastAsia="Times New Roman"/>
        </w:rPr>
        <w:t>ответственными</w:t>
      </w:r>
      <w:proofErr w:type="gramEnd"/>
      <w:r>
        <w:rPr>
          <w:rFonts w:eastAsia="Times New Roman"/>
        </w:rPr>
        <w:t xml:space="preserve"> за мероприятия) входит в компетенцию управления развитием воспитательной деятельности. Органы управления вуза осуществляют расходы, обеспечивающие деятельность, по согласованию с руководителем совета обучающихся, предоставляют руководителям мероприятий помещения, средства связи, оргтехнику и другие средства и оборудование. Общее руководство и координацию работы по реализации Программы осуществляют проректор по воспитательной работе. Ответственность за реализацию и конечные результаты Программы несут ректор и председатель объединенного совета </w:t>
      </w:r>
      <w:proofErr w:type="gramStart"/>
      <w:r>
        <w:rPr>
          <w:rFonts w:eastAsia="Times New Roman"/>
        </w:rPr>
        <w:t>обучающихся</w:t>
      </w:r>
      <w:proofErr w:type="gramEnd"/>
      <w:r>
        <w:rPr>
          <w:rFonts w:eastAsia="Times New Roman"/>
        </w:rPr>
        <w:t xml:space="preserve">. </w:t>
      </w:r>
    </w:p>
    <w:p w:rsidR="0086452C" w:rsidRDefault="00566440" w:rsidP="00E40632">
      <w:pPr>
        <w:pStyle w:val="a3"/>
        <w:spacing w:before="0" w:beforeAutospacing="0" w:after="0" w:afterAutospacing="0"/>
        <w:divId w:val="1275598036"/>
      </w:pPr>
      <w:r>
        <w:t>4.2. Меры по обеспечению публичности хода и результатов реализации Программы (не более 1000 символов)</w:t>
      </w:r>
    </w:p>
    <w:p w:rsidR="0086452C" w:rsidRDefault="00566440" w:rsidP="00E40632">
      <w:pPr>
        <w:jc w:val="both"/>
        <w:divId w:val="1275598036"/>
        <w:rPr>
          <w:rFonts w:eastAsia="Times New Roman"/>
        </w:rPr>
      </w:pPr>
      <w:r>
        <w:rPr>
          <w:rFonts w:eastAsia="Times New Roman"/>
        </w:rPr>
        <w:t xml:space="preserve">Создается Общественный наблюдательный совет из представителей молодежных организаций, общественности, социальных партнеров, обучающихся и структурных подразделений университета. Он осуществляет общественную экспертизу и мониторинг мероприятий Программы и достигнутых результатов. Руководитель проекта после проведения мероприятия в течение двух недель представляет отчет, где указываются все показатели прошедшего мероприятия. Отражение хода реализации Программы будет </w:t>
      </w:r>
      <w:r>
        <w:rPr>
          <w:rFonts w:eastAsia="Times New Roman"/>
        </w:rPr>
        <w:lastRenderedPageBreak/>
        <w:t xml:space="preserve">поручено Пресс-центру, Герцен–ТВ, университетским СМИ. Материалы будут отражаться на сайте университета, в социальных сетях. Информация о наиболее крупных мероприятиях, включенных в реализацию совместных с Министерством образования и науки РФ и Федеральным агентством по делам молодежи всероссийских и межрегиональных проектов и с участием обучающихся из других регионов, будут размещаться в региональных СМИ. Будет проведен Общественный аудит достижений на X Герценовском молодежном форуме «Моя инициатива в образовании». </w:t>
      </w:r>
    </w:p>
    <w:p w:rsidR="0086452C" w:rsidRDefault="0086452C" w:rsidP="00E40632">
      <w:pPr>
        <w:rPr>
          <w:rFonts w:eastAsia="Times New Roman"/>
        </w:rPr>
      </w:pPr>
    </w:p>
    <w:p w:rsidR="00D03066" w:rsidRDefault="00D03066" w:rsidP="00E40632">
      <w:pPr>
        <w:rPr>
          <w:rFonts w:eastAsia="Times New Roman"/>
        </w:rPr>
      </w:pPr>
    </w:p>
    <w:p w:rsidR="0086452C" w:rsidRDefault="00566440" w:rsidP="00E40632">
      <w:pPr>
        <w:pStyle w:val="a3"/>
        <w:spacing w:before="0" w:beforeAutospacing="0" w:after="0" w:afterAutospacing="0"/>
        <w:jc w:val="right"/>
        <w:divId w:val="388726655"/>
      </w:pPr>
      <w:r>
        <w:rPr>
          <w:rStyle w:val="a4"/>
        </w:rPr>
        <w:t>Приложение № 1</w:t>
      </w:r>
    </w:p>
    <w:p w:rsidR="0086452C" w:rsidRDefault="00566440" w:rsidP="00E40632">
      <w:pPr>
        <w:pStyle w:val="a3"/>
        <w:spacing w:before="0" w:beforeAutospacing="0" w:after="0" w:afterAutospacing="0"/>
        <w:jc w:val="right"/>
        <w:divId w:val="388726655"/>
      </w:pPr>
      <w:r>
        <w:rPr>
          <w:rStyle w:val="a4"/>
        </w:rPr>
        <w:t>к Программе развития деятельности студенческих объединений</w:t>
      </w:r>
    </w:p>
    <w:p w:rsidR="0086452C" w:rsidRDefault="00566440" w:rsidP="00E40632">
      <w:pPr>
        <w:pStyle w:val="a3"/>
        <w:spacing w:before="0" w:beforeAutospacing="0" w:after="0" w:afterAutospacing="0"/>
        <w:jc w:val="right"/>
        <w:divId w:val="388726655"/>
      </w:pPr>
      <w:r>
        <w:rPr>
          <w:rStyle w:val="a4"/>
        </w:rPr>
        <w:t>Федеральное государственное бюджетное образовательное учреждение высшего профессионального образования "Российский государственный педагогический университет им. А.И. Герцена"</w:t>
      </w:r>
    </w:p>
    <w:p w:rsidR="0086452C" w:rsidRDefault="00566440" w:rsidP="00E40632">
      <w:pPr>
        <w:pStyle w:val="a3"/>
        <w:spacing w:before="0" w:beforeAutospacing="0" w:after="0" w:afterAutospacing="0"/>
        <w:jc w:val="right"/>
        <w:divId w:val="388726655"/>
      </w:pPr>
      <w:r>
        <w:rPr>
          <w:rStyle w:val="a4"/>
        </w:rPr>
        <w:t>на 2015 год</w:t>
      </w:r>
    </w:p>
    <w:p w:rsidR="0086452C" w:rsidRDefault="00566440" w:rsidP="00E40632">
      <w:pPr>
        <w:pStyle w:val="a3"/>
        <w:spacing w:before="0" w:beforeAutospacing="0" w:after="0" w:afterAutospacing="0"/>
        <w:jc w:val="right"/>
        <w:divId w:val="388726655"/>
      </w:pPr>
      <w:r>
        <w:t> </w:t>
      </w:r>
    </w:p>
    <w:p w:rsidR="0086452C" w:rsidRDefault="00566440" w:rsidP="00E40632">
      <w:pPr>
        <w:pStyle w:val="a3"/>
        <w:spacing w:before="0" w:beforeAutospacing="0" w:after="0" w:afterAutospacing="0"/>
        <w:jc w:val="center"/>
        <w:divId w:val="388726655"/>
      </w:pPr>
      <w:r>
        <w:t> </w:t>
      </w:r>
      <w:r>
        <w:rPr>
          <w:rStyle w:val="a4"/>
        </w:rPr>
        <w:t xml:space="preserve">План мероприятий </w:t>
      </w:r>
    </w:p>
    <w:p w:rsidR="0086452C" w:rsidRDefault="00566440" w:rsidP="00E40632">
      <w:pPr>
        <w:pStyle w:val="a3"/>
        <w:spacing w:before="0" w:beforeAutospacing="0" w:after="0" w:afterAutospacing="0"/>
        <w:jc w:val="center"/>
        <w:divId w:val="388726655"/>
      </w:pPr>
      <w:r>
        <w:rPr>
          <w:rStyle w:val="a4"/>
        </w:rPr>
        <w:t>программы развития деятельности студенческих объединений</w:t>
      </w:r>
    </w:p>
    <w:p w:rsidR="0086452C" w:rsidRDefault="00566440" w:rsidP="00E40632">
      <w:pPr>
        <w:pStyle w:val="a3"/>
        <w:spacing w:before="0" w:beforeAutospacing="0" w:after="0" w:afterAutospacing="0"/>
        <w:jc w:val="center"/>
        <w:divId w:val="388726655"/>
      </w:pPr>
      <w:r>
        <w:rPr>
          <w:rStyle w:val="a4"/>
        </w:rPr>
        <w:t>Федеральное государственное бюджетное образовательное учреждение высшего профессионального образования "Российский государственный педагогический университет им. А.И. Герцена" на 2015 год</w:t>
      </w:r>
    </w:p>
    <w:p w:rsidR="0086452C" w:rsidRDefault="00566440" w:rsidP="00E40632">
      <w:pPr>
        <w:pStyle w:val="a3"/>
        <w:spacing w:before="0" w:beforeAutospacing="0" w:after="0" w:afterAutospacing="0"/>
        <w:jc w:val="center"/>
        <w:divId w:val="388726655"/>
      </w:pPr>
      <w: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92"/>
        <w:gridCol w:w="1518"/>
        <w:gridCol w:w="1422"/>
        <w:gridCol w:w="1667"/>
        <w:gridCol w:w="1199"/>
        <w:gridCol w:w="1305"/>
        <w:gridCol w:w="1382"/>
      </w:tblGrid>
      <w:tr w:rsidR="0086452C">
        <w:trPr>
          <w:divId w:val="388726655"/>
          <w:tblHeader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rStyle w:val="a4"/>
                <w:sz w:val="19"/>
                <w:szCs w:val="19"/>
              </w:rPr>
              <w:t>Направление / Мероприятие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rStyle w:val="a4"/>
                <w:sz w:val="19"/>
                <w:szCs w:val="19"/>
              </w:rPr>
              <w:t>Объем финансирования на 2015 г., рублей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rStyle w:val="a4"/>
                <w:sz w:val="19"/>
                <w:szCs w:val="19"/>
              </w:rPr>
              <w:t>Период реализации, дд.мм</w:t>
            </w:r>
            <w:proofErr w:type="gramStart"/>
            <w:r>
              <w:rPr>
                <w:rStyle w:val="a4"/>
                <w:sz w:val="19"/>
                <w:szCs w:val="19"/>
              </w:rPr>
              <w:t>.г</w:t>
            </w:r>
            <w:proofErr w:type="gramEnd"/>
            <w:r>
              <w:rPr>
                <w:rStyle w:val="a4"/>
                <w:sz w:val="19"/>
                <w:szCs w:val="19"/>
              </w:rPr>
              <w:t>ггг. – дд.мм.гггг.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rStyle w:val="a4"/>
                <w:sz w:val="19"/>
                <w:szCs w:val="19"/>
              </w:rPr>
              <w:t>Показатели масштаба Программы</w:t>
            </w:r>
          </w:p>
        </w:tc>
      </w:tr>
      <w:tr w:rsidR="0086452C">
        <w:trPr>
          <w:divId w:val="388726655"/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86452C" w:rsidP="00E40632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rStyle w:val="a4"/>
                <w:sz w:val="19"/>
                <w:szCs w:val="19"/>
              </w:rPr>
              <w:t>Объем запрашиваемой субсидии,</w:t>
            </w:r>
            <w:r>
              <w:rPr>
                <w:b/>
                <w:bCs/>
                <w:sz w:val="19"/>
                <w:szCs w:val="19"/>
              </w:rPr>
              <w:br/>
            </w:r>
            <w:r>
              <w:rPr>
                <w:rStyle w:val="a4"/>
                <w:sz w:val="19"/>
                <w:szCs w:val="19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rStyle w:val="a4"/>
                <w:sz w:val="19"/>
                <w:szCs w:val="19"/>
              </w:rPr>
              <w:t>Объем собственных и привлеченных средств,</w:t>
            </w:r>
            <w:r>
              <w:rPr>
                <w:b/>
                <w:bCs/>
                <w:sz w:val="19"/>
                <w:szCs w:val="19"/>
              </w:rPr>
              <w:br/>
            </w:r>
            <w:r>
              <w:rPr>
                <w:rStyle w:val="a4"/>
                <w:sz w:val="19"/>
                <w:szCs w:val="19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rStyle w:val="a4"/>
                <w:sz w:val="19"/>
                <w:szCs w:val="19"/>
              </w:rPr>
              <w:t>Общий объем финансирования,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86452C" w:rsidP="00E40632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rStyle w:val="a4"/>
                <w:sz w:val="19"/>
                <w:szCs w:val="19"/>
              </w:rPr>
              <w:t>Количество мероприятий (акций, событий),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rStyle w:val="a4"/>
                <w:sz w:val="19"/>
                <w:szCs w:val="19"/>
              </w:rPr>
              <w:t>Количество участников из числа обучающихся, чел.</w:t>
            </w:r>
          </w:p>
        </w:tc>
      </w:tr>
      <w:tr w:rsidR="0086452C">
        <w:trPr>
          <w:divId w:val="388726655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</w:t>
            </w:r>
          </w:p>
        </w:tc>
      </w:tr>
      <w:tr w:rsidR="0086452C">
        <w:trPr>
          <w:divId w:val="3887266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4. Студенческий спорт и здоровый образ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  <w:r w:rsidR="00B84033"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</w:rPr>
              <w:t>940</w:t>
            </w:r>
            <w:r w:rsidR="00B84033"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  <w:r w:rsidR="00B84033"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</w:rPr>
              <w:t>260</w:t>
            </w:r>
            <w:r w:rsidR="00B84033"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</w:t>
            </w:r>
            <w:r w:rsidR="00B84033"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</w:rPr>
              <w:t>200</w:t>
            </w:r>
            <w:r w:rsidR="00B84033"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01.03.2015 - 31.12.2015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600</w:t>
            </w:r>
          </w:p>
        </w:tc>
      </w:tr>
      <w:tr w:rsidR="0086452C">
        <w:trPr>
          <w:divId w:val="3887266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4.1 Центр инклюзивной физической культуры и адаптивного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1 940 000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460 000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2 400 000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01.03.2015 - 31.12.2015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300</w:t>
            </w:r>
          </w:p>
        </w:tc>
      </w:tr>
      <w:tr w:rsidR="0086452C">
        <w:trPr>
          <w:divId w:val="3887266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4.2 Петербургский студенческий форум «Инклюзия в физической культуре студентов»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01.09.2015 - 31.12.2015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300</w:t>
            </w:r>
          </w:p>
        </w:tc>
      </w:tr>
      <w:tr w:rsidR="0086452C">
        <w:trPr>
          <w:divId w:val="3887266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5. Волонтерство и социальное проектирование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377</w:t>
            </w:r>
            <w:r w:rsidR="00B84033"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  <w:r w:rsidR="00B84033"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</w:rPr>
              <w:t>778</w:t>
            </w:r>
            <w:r w:rsidR="00B84033"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  <w:r w:rsidR="00B84033"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</w:rPr>
              <w:t>155</w:t>
            </w:r>
            <w:r w:rsidR="00B84033"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01.02.2015 - 31.12.2015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1400</w:t>
            </w:r>
          </w:p>
        </w:tc>
      </w:tr>
      <w:tr w:rsidR="0086452C">
        <w:trPr>
          <w:divId w:val="3887266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5.1 ДОБРОцентр в Герценовском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710 000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710 000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01.02.2015 - 31.12.2015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600</w:t>
            </w:r>
          </w:p>
        </w:tc>
      </w:tr>
      <w:tr w:rsidR="0086452C">
        <w:trPr>
          <w:divId w:val="3887266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5.2 Х Герценовский межвузовский молодежный форум «Моя </w:t>
            </w:r>
            <w:r>
              <w:rPr>
                <w:rFonts w:eastAsia="Times New Roman"/>
                <w:sz w:val="19"/>
                <w:szCs w:val="19"/>
              </w:rPr>
              <w:lastRenderedPageBreak/>
              <w:t>инициатива в образовании»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lastRenderedPageBreak/>
              <w:t>377 000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1 068 000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1 445 000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01.02.2015 - 15.12.2015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800</w:t>
            </w:r>
          </w:p>
        </w:tc>
      </w:tr>
      <w:tr w:rsidR="0086452C">
        <w:trPr>
          <w:divId w:val="3887266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lastRenderedPageBreak/>
              <w:t>8. Студенческие информационные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  <w:r w:rsidR="00B84033"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</w:rPr>
              <w:t>505</w:t>
            </w:r>
            <w:r w:rsidR="00B84033"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  <w:r w:rsidR="00B84033"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</w:rPr>
              <w:t>742</w:t>
            </w:r>
            <w:r w:rsidR="00B84033"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</w:t>
            </w:r>
            <w:r w:rsidR="00B84033"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</w:rPr>
              <w:t>247</w:t>
            </w:r>
            <w:r w:rsidR="00B84033"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01.03.2015 - 31.12.2015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130</w:t>
            </w:r>
          </w:p>
        </w:tc>
      </w:tr>
      <w:tr w:rsidR="0086452C">
        <w:trPr>
          <w:divId w:val="3887266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8.1 Молодежная телестудия Герценовского университета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600 000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1 642 000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2 242 000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01.03.2015 - 31.12.2015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65</w:t>
            </w:r>
          </w:p>
        </w:tc>
      </w:tr>
      <w:tr w:rsidR="0086452C">
        <w:trPr>
          <w:divId w:val="3887266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8.2 Образовательная площадка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молодого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медиажурналиста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905 000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1 005 000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01.03.2015 - 31.12.2015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65</w:t>
            </w:r>
          </w:p>
        </w:tc>
      </w:tr>
      <w:tr w:rsidR="0086452C">
        <w:trPr>
          <w:divId w:val="3887266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10. Социальные стандарты и права студентов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</w:t>
            </w:r>
            <w:r w:rsidR="00B84033"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</w:rPr>
              <w:t>178</w:t>
            </w:r>
            <w:r w:rsidR="00B84033"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320</w:t>
            </w:r>
            <w:r w:rsidR="00241670"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</w:t>
            </w:r>
            <w:r w:rsidR="00B84033"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</w:rPr>
              <w:t>498</w:t>
            </w:r>
            <w:r w:rsidR="00B84033"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01.02.2015 - 31.12.2015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700</w:t>
            </w:r>
          </w:p>
        </w:tc>
      </w:tr>
      <w:tr w:rsidR="0086452C">
        <w:trPr>
          <w:divId w:val="3887266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10.1 Общественная лаборатория «Легче, если вместе»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5 178 000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5 178 000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01.02.2015 - 31.12.2015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500</w:t>
            </w:r>
          </w:p>
        </w:tc>
      </w:tr>
      <w:tr w:rsidR="0086452C">
        <w:trPr>
          <w:divId w:val="3887266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10.2 Студенческая служба повышения качества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320 000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320 000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01.02.2015 - 31.12.2015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</w:tr>
      <w:tr w:rsidR="0086452C">
        <w:trPr>
          <w:divId w:val="3887266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Всего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9 000 000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5 100 000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14 100 000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01.02.2015 - 31.12.2015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2 830</w:t>
            </w:r>
          </w:p>
        </w:tc>
      </w:tr>
    </w:tbl>
    <w:p w:rsidR="0086452C" w:rsidRDefault="00566440" w:rsidP="00E40632">
      <w:pPr>
        <w:divId w:val="1150364476"/>
        <w:rPr>
          <w:rFonts w:eastAsia="Times New Roman"/>
        </w:rPr>
      </w:pPr>
      <w:r>
        <w:rPr>
          <w:rFonts w:eastAsia="Times New Roman"/>
        </w:rPr>
        <w:t> </w:t>
      </w:r>
    </w:p>
    <w:p w:rsidR="0086452C" w:rsidRDefault="00566440" w:rsidP="00E40632">
      <w:pPr>
        <w:pStyle w:val="a3"/>
        <w:spacing w:before="0" w:beforeAutospacing="0" w:after="0" w:afterAutospacing="0"/>
        <w:divId w:val="388726655"/>
      </w:pPr>
      <w:r>
        <w:t> </w:t>
      </w:r>
    </w:p>
    <w:p w:rsidR="0086452C" w:rsidRDefault="00566440" w:rsidP="00E40632">
      <w:pPr>
        <w:pStyle w:val="a3"/>
        <w:spacing w:before="0" w:beforeAutospacing="0" w:after="0" w:afterAutospacing="0"/>
        <w:divId w:val="388726655"/>
      </w:pPr>
      <w:r>
        <w:t> </w:t>
      </w:r>
    </w:p>
    <w:p w:rsidR="0086452C" w:rsidRDefault="00566440" w:rsidP="00E40632">
      <w:pPr>
        <w:jc w:val="right"/>
        <w:divId w:val="694238001"/>
        <w:rPr>
          <w:rFonts w:eastAsia="Times New Roman"/>
        </w:rPr>
      </w:pPr>
      <w:r>
        <w:rPr>
          <w:rFonts w:eastAsia="Times New Roman"/>
        </w:rPr>
        <w:t>Ректор    ___________________ Соломин В. П.</w:t>
      </w:r>
    </w:p>
    <w:p w:rsidR="0086452C" w:rsidRDefault="0086452C" w:rsidP="00E40632">
      <w:pPr>
        <w:jc w:val="right"/>
        <w:divId w:val="388726655"/>
        <w:rPr>
          <w:rFonts w:eastAsia="Times New Roman"/>
        </w:rPr>
      </w:pPr>
    </w:p>
    <w:p w:rsidR="0086452C" w:rsidRDefault="00566440" w:rsidP="00E40632">
      <w:pPr>
        <w:jc w:val="right"/>
        <w:divId w:val="1773160468"/>
        <w:rPr>
          <w:rFonts w:eastAsia="Times New Roman"/>
        </w:rPr>
      </w:pPr>
      <w:r>
        <w:rPr>
          <w:rFonts w:eastAsia="Times New Roman"/>
        </w:rPr>
        <w:t>М.П. (Подпись)</w:t>
      </w:r>
    </w:p>
    <w:p w:rsidR="0086452C" w:rsidRDefault="0086452C" w:rsidP="00E40632">
      <w:pPr>
        <w:jc w:val="right"/>
        <w:divId w:val="388726655"/>
        <w:rPr>
          <w:rFonts w:eastAsia="Times New Roman"/>
        </w:rPr>
      </w:pPr>
    </w:p>
    <w:p w:rsidR="0086452C" w:rsidRDefault="00566440" w:rsidP="00E40632">
      <w:pPr>
        <w:jc w:val="right"/>
        <w:divId w:val="1088501196"/>
        <w:rPr>
          <w:rFonts w:eastAsia="Times New Roman"/>
        </w:rPr>
      </w:pPr>
      <w:r>
        <w:rPr>
          <w:rFonts w:eastAsia="Times New Roman"/>
        </w:rPr>
        <w:t>Руководитель Совета     ___________________ Непша М. Е.</w:t>
      </w:r>
    </w:p>
    <w:p w:rsidR="0086452C" w:rsidRDefault="0086452C" w:rsidP="00E40632">
      <w:pPr>
        <w:jc w:val="right"/>
        <w:divId w:val="388726655"/>
        <w:rPr>
          <w:rFonts w:eastAsia="Times New Roman"/>
        </w:rPr>
      </w:pPr>
    </w:p>
    <w:p w:rsidR="0086452C" w:rsidRDefault="00566440" w:rsidP="00E40632">
      <w:pPr>
        <w:jc w:val="right"/>
        <w:divId w:val="1496874253"/>
        <w:rPr>
          <w:rFonts w:eastAsia="Times New Roman"/>
        </w:rPr>
      </w:pPr>
      <w:r>
        <w:rPr>
          <w:rFonts w:eastAsia="Times New Roman"/>
        </w:rPr>
        <w:t>М.П. (Подпись)</w:t>
      </w:r>
    </w:p>
    <w:p w:rsidR="0086452C" w:rsidRDefault="0086452C" w:rsidP="00E40632">
      <w:pPr>
        <w:rPr>
          <w:rFonts w:eastAsia="Times New Roman"/>
        </w:rPr>
        <w:sectPr w:rsidR="0086452C" w:rsidSect="00CD3506">
          <w:pgSz w:w="11907" w:h="16839" w:code="9"/>
          <w:pgMar w:top="1134" w:right="851" w:bottom="1021" w:left="1644" w:header="720" w:footer="720" w:gutter="0"/>
          <w:cols w:space="720"/>
          <w:docGrid w:linePitch="326"/>
        </w:sectPr>
      </w:pPr>
    </w:p>
    <w:p w:rsidR="0086452C" w:rsidRDefault="00566440" w:rsidP="00E40632">
      <w:pPr>
        <w:pStyle w:val="a3"/>
        <w:spacing w:before="0" w:beforeAutospacing="0" w:after="0" w:afterAutospacing="0"/>
        <w:jc w:val="right"/>
        <w:divId w:val="1729064508"/>
      </w:pPr>
      <w:r>
        <w:rPr>
          <w:rStyle w:val="a4"/>
        </w:rPr>
        <w:lastRenderedPageBreak/>
        <w:t>Приложение № 2</w:t>
      </w:r>
    </w:p>
    <w:p w:rsidR="0086452C" w:rsidRDefault="00566440" w:rsidP="00E40632">
      <w:pPr>
        <w:pStyle w:val="a3"/>
        <w:spacing w:before="0" w:beforeAutospacing="0" w:after="0" w:afterAutospacing="0"/>
        <w:jc w:val="right"/>
        <w:divId w:val="1729064508"/>
      </w:pPr>
      <w:r>
        <w:rPr>
          <w:rStyle w:val="a4"/>
        </w:rPr>
        <w:t>к Программе развития деятельности студенческих объединений</w:t>
      </w:r>
    </w:p>
    <w:p w:rsidR="0086452C" w:rsidRDefault="00566440" w:rsidP="00E40632">
      <w:pPr>
        <w:pStyle w:val="a3"/>
        <w:spacing w:before="0" w:beforeAutospacing="0" w:after="0" w:afterAutospacing="0"/>
        <w:jc w:val="right"/>
        <w:divId w:val="1729064508"/>
      </w:pPr>
      <w:r>
        <w:rPr>
          <w:rStyle w:val="a4"/>
        </w:rPr>
        <w:t>Федеральное государственное бюджетное образовательное учреждение высшего профессионального образования "Российский государственный педагогический университет им. А.И. Герцена"</w:t>
      </w:r>
    </w:p>
    <w:p w:rsidR="0086452C" w:rsidRDefault="00566440" w:rsidP="00E40632">
      <w:pPr>
        <w:pStyle w:val="a3"/>
        <w:spacing w:before="0" w:beforeAutospacing="0" w:after="0" w:afterAutospacing="0"/>
        <w:jc w:val="right"/>
        <w:divId w:val="1729064508"/>
      </w:pPr>
      <w:r>
        <w:rPr>
          <w:rStyle w:val="a4"/>
        </w:rPr>
        <w:t>на 2015 год</w:t>
      </w:r>
    </w:p>
    <w:p w:rsidR="0086452C" w:rsidRDefault="00566440" w:rsidP="00E40632">
      <w:pPr>
        <w:pStyle w:val="a3"/>
        <w:spacing w:before="0" w:beforeAutospacing="0" w:after="0" w:afterAutospacing="0"/>
        <w:jc w:val="right"/>
        <w:divId w:val="1729064508"/>
      </w:pPr>
      <w:r>
        <w:t> </w:t>
      </w:r>
    </w:p>
    <w:p w:rsidR="0086452C" w:rsidRDefault="00566440" w:rsidP="00E40632">
      <w:pPr>
        <w:pStyle w:val="a3"/>
        <w:spacing w:before="0" w:beforeAutospacing="0" w:after="0" w:afterAutospacing="0"/>
        <w:jc w:val="center"/>
        <w:divId w:val="1729064508"/>
      </w:pPr>
      <w:r>
        <w:rPr>
          <w:rStyle w:val="a4"/>
        </w:rPr>
        <w:t>Обоснование расходов по Программе развития деятельности студенческих объединений</w:t>
      </w:r>
    </w:p>
    <w:p w:rsidR="0086452C" w:rsidRDefault="00566440" w:rsidP="00E40632">
      <w:pPr>
        <w:pStyle w:val="a3"/>
        <w:spacing w:before="0" w:beforeAutospacing="0" w:after="0" w:afterAutospacing="0"/>
        <w:jc w:val="center"/>
        <w:divId w:val="1729064508"/>
        <w:rPr>
          <w:rStyle w:val="a4"/>
        </w:rPr>
      </w:pPr>
      <w:r>
        <w:rPr>
          <w:rStyle w:val="a4"/>
        </w:rPr>
        <w:t>Федеральное государственное бюджетное образовательное учреждение высшего профессионального образования "Российский государственный педагогический университет им. А.И. Герцена" на 2015 год</w:t>
      </w:r>
    </w:p>
    <w:p w:rsidR="00905934" w:rsidRDefault="00905934" w:rsidP="00E40632">
      <w:pPr>
        <w:pStyle w:val="a3"/>
        <w:spacing w:before="0" w:beforeAutospacing="0" w:after="0" w:afterAutospacing="0"/>
        <w:jc w:val="center"/>
        <w:divId w:val="1729064508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48"/>
        <w:gridCol w:w="1477"/>
        <w:gridCol w:w="1279"/>
        <w:gridCol w:w="4858"/>
      </w:tblGrid>
      <w:tr w:rsidR="0086452C" w:rsidTr="00905934">
        <w:trPr>
          <w:divId w:val="1729064508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9"/>
                <w:szCs w:val="19"/>
              </w:rPr>
            </w:pPr>
            <w:r>
              <w:t> </w:t>
            </w:r>
            <w:r>
              <w:rPr>
                <w:rStyle w:val="a4"/>
                <w:sz w:val="19"/>
                <w:szCs w:val="19"/>
              </w:rPr>
              <w:t>Направление / 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rStyle w:val="a4"/>
                <w:sz w:val="19"/>
                <w:szCs w:val="19"/>
              </w:rPr>
              <w:t>Общая сумма планируемых расходов на</w:t>
            </w:r>
            <w:r>
              <w:rPr>
                <w:b/>
                <w:bCs/>
                <w:sz w:val="19"/>
                <w:szCs w:val="19"/>
              </w:rPr>
              <w:br/>
            </w:r>
            <w:r>
              <w:rPr>
                <w:rStyle w:val="a4"/>
                <w:sz w:val="19"/>
                <w:szCs w:val="19"/>
              </w:rPr>
              <w:t>2015 г.,</w:t>
            </w:r>
            <w:r>
              <w:rPr>
                <w:b/>
                <w:bCs/>
                <w:sz w:val="19"/>
                <w:szCs w:val="19"/>
              </w:rPr>
              <w:br/>
            </w:r>
            <w:r>
              <w:rPr>
                <w:rStyle w:val="a4"/>
                <w:sz w:val="19"/>
                <w:szCs w:val="19"/>
              </w:rPr>
              <w:t>рублей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rStyle w:val="a4"/>
                <w:sz w:val="19"/>
                <w:szCs w:val="19"/>
              </w:rPr>
              <w:t>Период реализации, дд.мм</w:t>
            </w:r>
            <w:proofErr w:type="gramStart"/>
            <w:r>
              <w:rPr>
                <w:rStyle w:val="a4"/>
                <w:sz w:val="19"/>
                <w:szCs w:val="19"/>
              </w:rPr>
              <w:t>.г</w:t>
            </w:r>
            <w:proofErr w:type="gramEnd"/>
            <w:r>
              <w:rPr>
                <w:rStyle w:val="a4"/>
                <w:sz w:val="19"/>
                <w:szCs w:val="19"/>
              </w:rPr>
              <w:t>ггг. – дд.мм.гггг.</w:t>
            </w: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rStyle w:val="a4"/>
                <w:sz w:val="19"/>
                <w:szCs w:val="19"/>
              </w:rPr>
              <w:t>Обоснование суммы расходов по мероприятиям Программы</w:t>
            </w:r>
          </w:p>
        </w:tc>
      </w:tr>
      <w:tr w:rsidR="0086452C" w:rsidTr="00905934">
        <w:trPr>
          <w:divId w:val="1729064508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</w:t>
            </w:r>
          </w:p>
        </w:tc>
      </w:tr>
      <w:tr w:rsidR="0086452C" w:rsidTr="00905934">
        <w:trPr>
          <w:divId w:val="1729064508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4. Студенческий спорт и здоровый образ жизни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86452C" w:rsidP="00E40632">
            <w:pPr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86452C" w:rsidP="00E40632">
            <w:pPr>
              <w:rPr>
                <w:rFonts w:eastAsia="Times New Roman"/>
                <w:sz w:val="19"/>
                <w:szCs w:val="19"/>
              </w:rPr>
            </w:pPr>
          </w:p>
        </w:tc>
      </w:tr>
      <w:tr w:rsidR="0086452C" w:rsidTr="00905934">
        <w:trPr>
          <w:divId w:val="17290645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4.1 Центр инклюзивной физической культуры и адаптивного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2 400 000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01.03.2015 - 31.12.2015</w:t>
            </w: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19"/>
                <w:szCs w:val="19"/>
              </w:rPr>
              <w:t>Организация и проведение круглого стола с приглашением студентов-инвалидов вузов Санкт-Петербурга – 40 000 руб. Создание базы видеоресурсов для пропаганды занятий студентов-инвалидов адаптивными видами спорта – 80 000 руб. Организация и проведение мастер-классов участников Паралимпийских игр для студентов Университета – 30 000 руб. Разработка и публикация методических рекомендаций для вузов страны по привлечению студентов-инвалидов к занятиям в спортивных секциях и участия в физкультурно-массовых мероприятиях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– 100 000 руб. Аренда спортивных сооружений для организации занятий адаптивным спортом – 60 000 руб. Командирование спортсменов-инвалидов для участия во всероссийских и международных соревнованиях – 150 000 руб. Реконструкция футбольного поля стадиона Университета – 1 940 000 руб.</w:t>
            </w:r>
          </w:p>
        </w:tc>
      </w:tr>
      <w:tr w:rsidR="0086452C" w:rsidTr="00905934">
        <w:trPr>
          <w:divId w:val="17290645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4.2 Петербургский студенческий форум «Инклюзия в физической культуре студентов»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800 000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01.09.2015 - 31.12.2015</w:t>
            </w: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19"/>
                <w:szCs w:val="19"/>
              </w:rPr>
              <w:t>Аренда спортивных сооружений для организации инклюзивных физкультурно-спортивных праздников – 50 000 руб. Организация и проведение физкультурно-спортивных праздников – 70 000 руб. Организация выступлений спортсменов-инвалидов, обучающихся в Университете, в коррекционных учреждениях для агитации детей-инвалидов и их родителей занятий адаптивным спортом – 50 000 руб. Организация участия студентов-инвалидов в спортивно-массовых мероприятиях коррекционных учреждений в качестве волонтеров – 50 000 руб. Организация и проведение универсиады Санкт-Петербурга для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студентов, обучающихся по специальности «Адаптивная физическая культура» – 300 000 руб. Организация и проведение Всероссийской студенческой научно-практической конференции – 80 000 руб. Организация и проведение университетского физкультурно-спортивного конкурса – 200 000 руб.</w:t>
            </w:r>
          </w:p>
        </w:tc>
      </w:tr>
      <w:tr w:rsidR="0086452C" w:rsidTr="00905934">
        <w:trPr>
          <w:divId w:val="1729064508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5. Волонтерство и социальное проектирование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86452C" w:rsidP="00E40632">
            <w:pPr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86452C" w:rsidP="00E40632">
            <w:pPr>
              <w:rPr>
                <w:rFonts w:eastAsia="Times New Roman"/>
                <w:sz w:val="19"/>
                <w:szCs w:val="19"/>
              </w:rPr>
            </w:pPr>
          </w:p>
        </w:tc>
      </w:tr>
      <w:tr w:rsidR="0086452C" w:rsidTr="00905934">
        <w:trPr>
          <w:divId w:val="17290645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lastRenderedPageBreak/>
              <w:t>5.1 ДОБРОцентр в Герценовском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710 000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01.02.2015 - 31.12.2015</w:t>
            </w: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Оплата труда специалистов и преподавателей – 410 000 руб. Установка СПЛИТ системы – 150 000 руб. Разработка учебно-методических материалов – 100 000 руб. Издательские услуги – 50 000 руб.</w:t>
            </w:r>
          </w:p>
        </w:tc>
      </w:tr>
      <w:tr w:rsidR="0086452C" w:rsidTr="00905934">
        <w:trPr>
          <w:divId w:val="17290645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5.2 Х Герценовский межвузовский молодежный форум «Моя инициатива в образовании»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1 445 000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01.02.2015 - 15.12.2015</w:t>
            </w: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19"/>
                <w:szCs w:val="19"/>
              </w:rPr>
              <w:t>Культурная программа – 400 000 руб. Проживание гостей – 95 000 руб. Канцелярские товары – 15 000 руб. Приобретение рамок – 45 000 руб. Приобретение баннеров – 100 000 руб. Изготовление бренд-волла – 50 000 руб. Расходы на издательские услуги – 80 000 руб. Транспортные расходы – 300 000 руб. Комплектование пакета участника – 150 000 руб. Оплата труда экспертов и преподавателей – 210 000 руб.</w:t>
            </w:r>
            <w:proofErr w:type="gramEnd"/>
          </w:p>
        </w:tc>
      </w:tr>
      <w:tr w:rsidR="0086452C" w:rsidTr="00905934">
        <w:trPr>
          <w:divId w:val="1729064508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8. Студенческие информационные ресурсы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86452C" w:rsidP="00E40632">
            <w:pPr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86452C" w:rsidP="00E40632">
            <w:pPr>
              <w:rPr>
                <w:rFonts w:eastAsia="Times New Roman"/>
                <w:sz w:val="19"/>
                <w:szCs w:val="19"/>
              </w:rPr>
            </w:pPr>
          </w:p>
        </w:tc>
      </w:tr>
      <w:tr w:rsidR="0086452C" w:rsidTr="00905934">
        <w:trPr>
          <w:divId w:val="17290645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8.1 Молодежная телестудия Герценовского университета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2 242 000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01.03.2015 - 31.12.2015</w:t>
            </w: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Оплата труда специалистов – 1 642 000 руб. Закупка оборудования – 600 000 руб.</w:t>
            </w:r>
          </w:p>
        </w:tc>
      </w:tr>
      <w:tr w:rsidR="0086452C" w:rsidTr="00905934">
        <w:trPr>
          <w:divId w:val="17290645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8.2 Образовательная площадка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молодого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медиажурналиста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1 005 000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01.03.2015 - 31.12.2015</w:t>
            </w: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Оплата труда специалистов – 905 000 руб. Транспортные расходы – 100 000 руб.</w:t>
            </w:r>
          </w:p>
        </w:tc>
      </w:tr>
      <w:tr w:rsidR="0086452C" w:rsidTr="00905934">
        <w:trPr>
          <w:divId w:val="1729064508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10. Социальные стандарты и права студентов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86452C" w:rsidP="00E40632">
            <w:pPr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86452C" w:rsidP="00E40632">
            <w:pPr>
              <w:rPr>
                <w:rFonts w:eastAsia="Times New Roman"/>
                <w:sz w:val="19"/>
                <w:szCs w:val="19"/>
              </w:rPr>
            </w:pPr>
          </w:p>
        </w:tc>
      </w:tr>
      <w:tr w:rsidR="0086452C" w:rsidTr="00905934">
        <w:trPr>
          <w:divId w:val="17290645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10.1 Общественная лаборатория «Легче, если вместе»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5 178 000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01.02.2015 - 31.12.2015</w:t>
            </w: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19"/>
                <w:szCs w:val="19"/>
              </w:rPr>
              <w:t>Проживание участников – 1 800 000 руб. Организация питания – 750 000 руб. Оплата труда специалистов – 600 000 руб. Услуги преподавателей РГПУ им. А.И. Герцена – 600 000 руб. Транспортные расходы – 700 000 руб. Культурная программа – 510 000 руб. Канцелярские товары – 30 000 руб. Расходные материалы – 68 000 руб. Типографские услуги – 120 000 руб.</w:t>
            </w:r>
            <w:proofErr w:type="gramEnd"/>
          </w:p>
        </w:tc>
      </w:tr>
      <w:tr w:rsidR="0086452C" w:rsidTr="00905934">
        <w:trPr>
          <w:divId w:val="17290645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10.2 Студенческая служба повышения качества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320 000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01.02.2015 - 31.12.2015</w:t>
            </w: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2C" w:rsidRDefault="00566440" w:rsidP="00E4063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Оплата труда привлеченных специалистов и преподавателей – 150 000 руб. Проведение мониторинга – 50 000 руб. Разработка методических материалов – 90 000 руб. Издательские услуги – 30 000 руб.</w:t>
            </w:r>
          </w:p>
        </w:tc>
      </w:tr>
    </w:tbl>
    <w:p w:rsidR="0086452C" w:rsidRDefault="00566440" w:rsidP="00905934">
      <w:pPr>
        <w:divId w:val="1729064508"/>
      </w:pPr>
      <w:r>
        <w:rPr>
          <w:rFonts w:eastAsia="Times New Roman"/>
        </w:rPr>
        <w:t> </w:t>
      </w:r>
      <w:r>
        <w:t> </w:t>
      </w:r>
    </w:p>
    <w:p w:rsidR="00905934" w:rsidRDefault="00905934" w:rsidP="00905934">
      <w:pPr>
        <w:divId w:val="1729064508"/>
      </w:pPr>
    </w:p>
    <w:p w:rsidR="0086452C" w:rsidRDefault="00566440" w:rsidP="00E40632">
      <w:pPr>
        <w:pStyle w:val="a3"/>
        <w:spacing w:before="0" w:beforeAutospacing="0" w:after="0" w:afterAutospacing="0"/>
        <w:divId w:val="1729064508"/>
      </w:pPr>
      <w:r>
        <w:t> </w:t>
      </w:r>
    </w:p>
    <w:p w:rsidR="0086452C" w:rsidRDefault="00566440" w:rsidP="00E40632">
      <w:pPr>
        <w:jc w:val="right"/>
        <w:divId w:val="995262420"/>
        <w:rPr>
          <w:rFonts w:eastAsia="Times New Roman"/>
        </w:rPr>
      </w:pPr>
      <w:r>
        <w:rPr>
          <w:rFonts w:eastAsia="Times New Roman"/>
        </w:rPr>
        <w:t>Ректор  ___________________ Соломин В. П.</w:t>
      </w:r>
    </w:p>
    <w:p w:rsidR="0086452C" w:rsidRDefault="0086452C" w:rsidP="00E40632">
      <w:pPr>
        <w:jc w:val="right"/>
        <w:divId w:val="1729064508"/>
        <w:rPr>
          <w:rFonts w:eastAsia="Times New Roman"/>
        </w:rPr>
      </w:pPr>
    </w:p>
    <w:p w:rsidR="0086452C" w:rsidRDefault="00566440" w:rsidP="00E40632">
      <w:pPr>
        <w:jc w:val="right"/>
        <w:divId w:val="56586274"/>
        <w:rPr>
          <w:rFonts w:eastAsia="Times New Roman"/>
        </w:rPr>
      </w:pPr>
      <w:r>
        <w:rPr>
          <w:rFonts w:eastAsia="Times New Roman"/>
        </w:rPr>
        <w:t>М.П. (Подпись)</w:t>
      </w:r>
    </w:p>
    <w:p w:rsidR="0086452C" w:rsidRDefault="0086452C" w:rsidP="00E40632">
      <w:pPr>
        <w:jc w:val="right"/>
        <w:divId w:val="1729064508"/>
        <w:rPr>
          <w:rFonts w:eastAsia="Times New Roman"/>
        </w:rPr>
      </w:pPr>
    </w:p>
    <w:p w:rsidR="0086452C" w:rsidRDefault="00566440" w:rsidP="00E40632">
      <w:pPr>
        <w:jc w:val="right"/>
        <w:divId w:val="1612859771"/>
        <w:rPr>
          <w:rFonts w:eastAsia="Times New Roman"/>
        </w:rPr>
      </w:pPr>
      <w:r>
        <w:rPr>
          <w:rFonts w:eastAsia="Times New Roman"/>
        </w:rPr>
        <w:t>Руководитель Совета ___________________ Непша М. Е.</w:t>
      </w:r>
    </w:p>
    <w:p w:rsidR="0086452C" w:rsidRDefault="0086452C" w:rsidP="00E40632">
      <w:pPr>
        <w:jc w:val="right"/>
        <w:divId w:val="1729064508"/>
        <w:rPr>
          <w:rFonts w:eastAsia="Times New Roman"/>
        </w:rPr>
      </w:pPr>
    </w:p>
    <w:p w:rsidR="00566440" w:rsidRDefault="00566440" w:rsidP="00E40632">
      <w:pPr>
        <w:jc w:val="right"/>
        <w:divId w:val="223688490"/>
        <w:rPr>
          <w:rFonts w:eastAsia="Times New Roman"/>
        </w:rPr>
      </w:pPr>
      <w:r>
        <w:rPr>
          <w:rFonts w:eastAsia="Times New Roman"/>
        </w:rPr>
        <w:t>М.П. (Подпись)</w:t>
      </w:r>
    </w:p>
    <w:sectPr w:rsidR="00566440" w:rsidSect="00CD3506">
      <w:pgSz w:w="11907" w:h="16839" w:code="9"/>
      <w:pgMar w:top="1134" w:right="851" w:bottom="1021" w:left="164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40632"/>
    <w:rsid w:val="00241670"/>
    <w:rsid w:val="003156F4"/>
    <w:rsid w:val="004B1A17"/>
    <w:rsid w:val="004B5A45"/>
    <w:rsid w:val="00566440"/>
    <w:rsid w:val="0086452C"/>
    <w:rsid w:val="00905934"/>
    <w:rsid w:val="0094275A"/>
    <w:rsid w:val="00B638F3"/>
    <w:rsid w:val="00B84033"/>
    <w:rsid w:val="00BA4BC0"/>
    <w:rsid w:val="00CD3506"/>
    <w:rsid w:val="00D03066"/>
    <w:rsid w:val="00E40632"/>
    <w:rsid w:val="00E5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06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63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06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63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konkursprdso.ru/sites/default/files/type/RG/FORMA-5-razdel-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5B13B-3CC1-44DF-8A19-5C27C201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6165</Words>
  <Characters>35146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5</vt:lpstr>
    </vt:vector>
  </TitlesOfParts>
  <Company/>
  <LinksUpToDate>false</LinksUpToDate>
  <CharactersWithSpaces>41229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5</dc:title>
  <dc:creator>User</dc:creator>
  <cp:lastModifiedBy>User</cp:lastModifiedBy>
  <cp:revision>2</cp:revision>
  <cp:lastPrinted>2015-02-25T10:56:00Z</cp:lastPrinted>
  <dcterms:created xsi:type="dcterms:W3CDTF">2015-03-25T15:18:00Z</dcterms:created>
  <dcterms:modified xsi:type="dcterms:W3CDTF">2015-03-25T15:18:00Z</dcterms:modified>
</cp:coreProperties>
</file>