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4F" w:rsidRPr="00DD3C83" w:rsidRDefault="003F384F" w:rsidP="00D15758">
      <w:pPr>
        <w:contextualSpacing/>
        <w:jc w:val="center"/>
        <w:rPr>
          <w:rStyle w:val="FontStyle31"/>
          <w:b/>
          <w:sz w:val="24"/>
          <w:lang w:eastAsia="ru-RU"/>
        </w:rPr>
      </w:pPr>
      <w:r w:rsidRPr="00DD3C83">
        <w:rPr>
          <w:rStyle w:val="FontStyle31"/>
          <w:b/>
          <w:sz w:val="24"/>
          <w:lang w:eastAsia="ru-RU"/>
        </w:rPr>
        <w:t xml:space="preserve">График проведения открытых научно-популярных лекций </w:t>
      </w:r>
    </w:p>
    <w:p w:rsidR="003F384F" w:rsidRPr="00DD3C83" w:rsidRDefault="003F384F" w:rsidP="00D15758">
      <w:pPr>
        <w:contextualSpacing/>
        <w:jc w:val="center"/>
        <w:rPr>
          <w:rStyle w:val="FontStyle31"/>
          <w:b/>
          <w:sz w:val="24"/>
          <w:lang w:eastAsia="ru-RU"/>
        </w:rPr>
      </w:pPr>
      <w:r w:rsidRPr="00DD3C83">
        <w:rPr>
          <w:rStyle w:val="FontStyle31"/>
          <w:b/>
          <w:sz w:val="24"/>
          <w:lang w:eastAsia="ru-RU"/>
        </w:rPr>
        <w:t>«Герценовские академические чтения»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4819"/>
        <w:gridCol w:w="3119"/>
      </w:tblGrid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8"/>
              <w:widowControl/>
              <w:ind w:left="72" w:right="50" w:firstLine="0"/>
              <w:rPr>
                <w:rStyle w:val="FontStyle31"/>
              </w:rPr>
            </w:pPr>
            <w:r w:rsidRPr="00405B48">
              <w:rPr>
                <w:rStyle w:val="FontStyle31"/>
              </w:rPr>
              <w:t>Сроки проведения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8"/>
              <w:widowControl/>
              <w:spacing w:line="240" w:lineRule="auto"/>
              <w:ind w:left="281" w:firstLine="0"/>
              <w:jc w:val="center"/>
              <w:rPr>
                <w:rStyle w:val="FontStyle31"/>
              </w:rPr>
            </w:pPr>
            <w:r w:rsidRPr="00405B48">
              <w:rPr>
                <w:rStyle w:val="FontStyle31"/>
              </w:rPr>
              <w:t>Тематика лекции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21"/>
              <w:widowControl/>
              <w:ind w:left="43" w:right="43"/>
              <w:jc w:val="center"/>
              <w:rPr>
                <w:rStyle w:val="FontStyle31"/>
              </w:rPr>
            </w:pPr>
            <w:r w:rsidRPr="00405B48">
              <w:rPr>
                <w:rStyle w:val="FontStyle31"/>
              </w:rPr>
              <w:t>Место проведения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2"/>
              <w:widowControl/>
              <w:spacing w:line="266" w:lineRule="exact"/>
              <w:ind w:left="29" w:right="223" w:firstLine="14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15.11.2018 </w:t>
            </w:r>
          </w:p>
          <w:p w:rsidR="003F384F" w:rsidRPr="00405B48" w:rsidRDefault="003F384F" w:rsidP="00405B48">
            <w:pPr>
              <w:pStyle w:val="Style12"/>
              <w:widowControl/>
              <w:spacing w:line="266" w:lineRule="exact"/>
              <w:ind w:left="29" w:right="223" w:firstLine="14"/>
              <w:rPr>
                <w:rStyle w:val="FontStyle31"/>
              </w:rPr>
            </w:pPr>
            <w:r w:rsidRPr="00405B48">
              <w:rPr>
                <w:rStyle w:val="FontStyle31"/>
              </w:rPr>
              <w:t>15:00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2"/>
              <w:widowControl/>
              <w:ind w:right="374" w:firstLine="14"/>
              <w:rPr>
                <w:rStyle w:val="FontStyle31"/>
              </w:rPr>
            </w:pPr>
            <w:r w:rsidRPr="00405B48">
              <w:rPr>
                <w:rStyle w:val="FontStyle31"/>
              </w:rPr>
              <w:t>«Пространство и время в контексте психологического консультирования: экзистенциально-гуманистический взгляд»</w:t>
            </w:r>
          </w:p>
          <w:p w:rsidR="003F384F" w:rsidRPr="00405B48" w:rsidRDefault="003F384F" w:rsidP="00405B48">
            <w:pPr>
              <w:pStyle w:val="Style12"/>
              <w:widowControl/>
              <w:ind w:right="374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Кораблина Елена Павловна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>11 корпус, 37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2"/>
              <w:widowControl/>
              <w:spacing w:line="266" w:lineRule="exact"/>
              <w:ind w:left="29" w:firstLine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15.11.2018 </w:t>
            </w:r>
          </w:p>
          <w:p w:rsidR="003F384F" w:rsidRPr="00405B48" w:rsidRDefault="003F384F" w:rsidP="00405B48">
            <w:pPr>
              <w:pStyle w:val="Style12"/>
              <w:widowControl/>
              <w:spacing w:line="266" w:lineRule="exact"/>
              <w:ind w:left="29" w:firstLine="7"/>
              <w:rPr>
                <w:rStyle w:val="FontStyle31"/>
              </w:rPr>
            </w:pPr>
            <w:r w:rsidRPr="00405B48">
              <w:rPr>
                <w:rStyle w:val="FontStyle31"/>
              </w:rPr>
              <w:t>15.10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2"/>
              <w:widowControl/>
              <w:spacing w:line="266" w:lineRule="exact"/>
              <w:ind w:right="50" w:firstLine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«Трудный подросток» </w:t>
            </w:r>
          </w:p>
          <w:p w:rsidR="003F384F" w:rsidRPr="00405B48" w:rsidRDefault="003F384F" w:rsidP="00405B48">
            <w:pPr>
              <w:pStyle w:val="Style12"/>
              <w:widowControl/>
              <w:spacing w:line="266" w:lineRule="exact"/>
              <w:ind w:right="50" w:firstLine="7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Никифорова Светлана Николаевна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22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Московский пр., д. 80, </w:t>
            </w:r>
          </w:p>
          <w:p w:rsidR="003F384F" w:rsidRPr="00405B48" w:rsidRDefault="003F384F" w:rsidP="00405B48">
            <w:pPr>
              <w:pStyle w:val="Style12"/>
              <w:widowControl/>
              <w:ind w:right="22"/>
              <w:rPr>
                <w:rStyle w:val="FontStyle31"/>
              </w:rPr>
            </w:pPr>
            <w:r w:rsidRPr="00405B48">
              <w:rPr>
                <w:rStyle w:val="FontStyle31"/>
              </w:rPr>
              <w:t>51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2"/>
              <w:widowControl/>
              <w:ind w:left="22" w:right="230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19.11.2018 </w:t>
            </w:r>
          </w:p>
          <w:p w:rsidR="003F384F" w:rsidRPr="00405B48" w:rsidRDefault="003F384F" w:rsidP="00405B48">
            <w:pPr>
              <w:pStyle w:val="Style12"/>
              <w:widowControl/>
              <w:ind w:left="22" w:right="230"/>
              <w:rPr>
                <w:rStyle w:val="FontStyle31"/>
              </w:rPr>
            </w:pPr>
            <w:r w:rsidRPr="00405B48">
              <w:rPr>
                <w:rStyle w:val="FontStyle31"/>
              </w:rPr>
              <w:t>15.15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2"/>
              <w:widowControl/>
              <w:ind w:right="360" w:firstLine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«Начальная школа: обучение как праздник» </w:t>
            </w:r>
            <w:r w:rsidRPr="00405B48">
              <w:rPr>
                <w:rStyle w:val="FontStyle31"/>
                <w:i/>
              </w:rPr>
              <w:t>Лектор Вергелес Галина Ивановна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22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Московский пр., д. 80, </w:t>
            </w:r>
          </w:p>
          <w:p w:rsidR="003F384F" w:rsidRPr="00405B48" w:rsidRDefault="003F384F" w:rsidP="00405B48">
            <w:pPr>
              <w:pStyle w:val="Style12"/>
              <w:widowControl/>
              <w:ind w:right="22"/>
              <w:rPr>
                <w:rStyle w:val="FontStyle31"/>
              </w:rPr>
            </w:pPr>
            <w:r w:rsidRPr="00405B48">
              <w:rPr>
                <w:rStyle w:val="FontStyle31"/>
              </w:rPr>
              <w:t>8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2"/>
              <w:widowControl/>
              <w:ind w:left="22" w:right="238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19.11.2018 </w:t>
            </w:r>
          </w:p>
          <w:p w:rsidR="003F384F" w:rsidRPr="00405B48" w:rsidRDefault="003F384F" w:rsidP="00405B48">
            <w:pPr>
              <w:pStyle w:val="Style12"/>
              <w:widowControl/>
              <w:ind w:left="22" w:right="238"/>
              <w:rPr>
                <w:rStyle w:val="FontStyle31"/>
              </w:rPr>
            </w:pPr>
            <w:r w:rsidRPr="00405B48">
              <w:rPr>
                <w:rStyle w:val="FontStyle31"/>
              </w:rPr>
              <w:t>13.30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2"/>
              <w:widowControl/>
              <w:spacing w:line="266" w:lineRule="exact"/>
              <w:ind w:right="58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«Декоративно-прикладное искусство как феномен» </w:t>
            </w:r>
          </w:p>
          <w:p w:rsidR="003F384F" w:rsidRPr="00405B48" w:rsidRDefault="003F384F" w:rsidP="00405B48">
            <w:pPr>
              <w:pStyle w:val="Style12"/>
              <w:widowControl/>
              <w:spacing w:line="266" w:lineRule="exact"/>
              <w:ind w:right="58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Санжеева Лариса Васильевна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spacing w:line="266" w:lineRule="exact"/>
              <w:ind w:right="36"/>
              <w:rPr>
                <w:rStyle w:val="FontStyle31"/>
              </w:rPr>
            </w:pPr>
            <w:r w:rsidRPr="00405B48">
              <w:rPr>
                <w:rStyle w:val="FontStyle31"/>
              </w:rPr>
              <w:t>пр. Стачек, д.30,</w:t>
            </w:r>
          </w:p>
          <w:p w:rsidR="003F384F" w:rsidRPr="00405B48" w:rsidRDefault="003F384F" w:rsidP="00405B48">
            <w:pPr>
              <w:pStyle w:val="Style18"/>
              <w:widowControl/>
              <w:spacing w:line="266" w:lineRule="exact"/>
              <w:ind w:firstLine="0"/>
              <w:rPr>
                <w:rStyle w:val="FontStyle31"/>
              </w:rPr>
            </w:pPr>
            <w:r w:rsidRPr="00405B48">
              <w:rPr>
                <w:rStyle w:val="FontStyle31"/>
              </w:rPr>
              <w:t>52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spacing w:after="0" w:line="240" w:lineRule="auto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21.11.2018 </w:t>
            </w:r>
          </w:p>
          <w:p w:rsidR="003F384F" w:rsidRPr="00405B48" w:rsidRDefault="003F384F" w:rsidP="00405B48">
            <w:pPr>
              <w:spacing w:after="0" w:line="240" w:lineRule="auto"/>
            </w:pPr>
            <w:r w:rsidRPr="00405B48">
              <w:rPr>
                <w:rStyle w:val="FontStyle31"/>
              </w:rPr>
              <w:t>15.10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8"/>
              <w:widowControl/>
              <w:spacing w:line="266" w:lineRule="exact"/>
              <w:ind w:firstLine="0"/>
              <w:rPr>
                <w:rStyle w:val="FontStyle31"/>
              </w:rPr>
            </w:pPr>
            <w:r w:rsidRPr="00405B48">
              <w:rPr>
                <w:rStyle w:val="FontStyle31"/>
              </w:rPr>
              <w:t>«Студенчество и демография: критерии выбора спутника жизни»</w:t>
            </w:r>
          </w:p>
          <w:p w:rsidR="003F384F" w:rsidRPr="00405B48" w:rsidRDefault="003F384F" w:rsidP="00405B48">
            <w:pPr>
              <w:pStyle w:val="Style12"/>
              <w:widowControl/>
              <w:ind w:right="43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Шангин Андрей Борисович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spacing w:line="266" w:lineRule="exact"/>
              <w:ind w:right="36"/>
              <w:rPr>
                <w:rStyle w:val="FontStyle31"/>
              </w:rPr>
            </w:pPr>
            <w:r w:rsidRPr="00405B48">
              <w:rPr>
                <w:rStyle w:val="FontStyle31"/>
              </w:rPr>
              <w:t>пр. Стачек, д.30,</w:t>
            </w:r>
          </w:p>
          <w:p w:rsidR="003F384F" w:rsidRPr="00405B48" w:rsidRDefault="003F384F" w:rsidP="00405B48">
            <w:pPr>
              <w:spacing w:after="0" w:line="240" w:lineRule="auto"/>
            </w:pPr>
            <w:r w:rsidRPr="00405B48">
              <w:rPr>
                <w:rStyle w:val="FontStyle31"/>
              </w:rPr>
              <w:t>72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spacing w:after="0" w:line="240" w:lineRule="auto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30.11.2018 </w:t>
            </w:r>
          </w:p>
          <w:p w:rsidR="003F384F" w:rsidRPr="00405B48" w:rsidRDefault="003F384F" w:rsidP="00405B48">
            <w:pPr>
              <w:spacing w:after="0" w:line="240" w:lineRule="auto"/>
            </w:pPr>
            <w:r w:rsidRPr="00405B48">
              <w:rPr>
                <w:rStyle w:val="FontStyle31"/>
              </w:rPr>
              <w:t>15.10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«Проектирование индивидуального образовательногомаршрута школьника» </w:t>
            </w:r>
          </w:p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Котова Светлана Аркадьевна</w:t>
            </w:r>
          </w:p>
          <w:p w:rsidR="003F384F" w:rsidRPr="00405B48" w:rsidRDefault="003F384F" w:rsidP="00405B48">
            <w:pPr>
              <w:pStyle w:val="Style12"/>
              <w:widowControl/>
              <w:spacing w:line="266" w:lineRule="exact"/>
              <w:ind w:right="396" w:hanging="7"/>
              <w:rPr>
                <w:rStyle w:val="FontStyle31"/>
              </w:rPr>
            </w:pP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</w:pPr>
            <w:r w:rsidRPr="00405B48">
              <w:rPr>
                <w:rStyle w:val="FontStyle31"/>
              </w:rPr>
              <w:t>1 корпус, 237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16.11.2018 </w:t>
            </w:r>
          </w:p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15.10</w:t>
            </w:r>
          </w:p>
          <w:p w:rsidR="003F384F" w:rsidRPr="00405B48" w:rsidRDefault="003F384F" w:rsidP="00405B48">
            <w:pPr>
              <w:spacing w:after="0" w:line="240" w:lineRule="auto"/>
            </w:pP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«Элементарные частицы наших дней» Лектор </w:t>
            </w:r>
            <w:r w:rsidRPr="00405B48">
              <w:rPr>
                <w:rStyle w:val="FontStyle31"/>
                <w:i/>
              </w:rPr>
              <w:t>Гаврилов Сергей Петрович</w:t>
            </w:r>
          </w:p>
          <w:p w:rsidR="003F384F" w:rsidRPr="00405B48" w:rsidRDefault="003F384F" w:rsidP="00405B48">
            <w:pPr>
              <w:spacing w:after="0" w:line="240" w:lineRule="auto"/>
            </w:pP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spacing w:after="0" w:line="240" w:lineRule="auto"/>
            </w:pPr>
            <w:r w:rsidRPr="00405B48">
              <w:rPr>
                <w:rStyle w:val="FontStyle31"/>
              </w:rPr>
              <w:t>1 корпус, 237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5"/>
              <w:widowControl/>
              <w:spacing w:line="266" w:lineRule="exact"/>
              <w:ind w:left="22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03.12.2018 </w:t>
            </w:r>
          </w:p>
          <w:p w:rsidR="003F384F" w:rsidRPr="00405B48" w:rsidRDefault="003F384F" w:rsidP="00405B48">
            <w:pPr>
              <w:pStyle w:val="Style15"/>
              <w:widowControl/>
              <w:spacing w:line="266" w:lineRule="exact"/>
              <w:ind w:left="22"/>
              <w:rPr>
                <w:rStyle w:val="FontStyle31"/>
              </w:rPr>
            </w:pPr>
            <w:r w:rsidRPr="00405B48">
              <w:rPr>
                <w:rStyle w:val="FontStyle31"/>
              </w:rPr>
              <w:t>15.30</w:t>
            </w:r>
          </w:p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5"/>
              <w:widowControl/>
              <w:spacing w:line="259" w:lineRule="exact"/>
              <w:ind w:left="7"/>
              <w:jc w:val="left"/>
              <w:rPr>
                <w:rStyle w:val="FontStyle31"/>
              </w:rPr>
            </w:pPr>
            <w:r w:rsidRPr="00405B48">
              <w:rPr>
                <w:rStyle w:val="FontStyle31"/>
              </w:rPr>
              <w:t>«Кишечный мозг ицеребровисцеральнаяось»</w:t>
            </w:r>
          </w:p>
          <w:p w:rsidR="003F384F" w:rsidRPr="00405B48" w:rsidRDefault="003F384F" w:rsidP="00405B48">
            <w:pPr>
              <w:pStyle w:val="Style15"/>
              <w:widowControl/>
              <w:spacing w:line="259" w:lineRule="exact"/>
              <w:ind w:right="14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Александров Вячеслав Георгиевич</w:t>
            </w:r>
          </w:p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</w:rPr>
            </w:pP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2 корпус, 461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5"/>
              <w:widowControl/>
              <w:spacing w:line="266" w:lineRule="exact"/>
              <w:ind w:left="22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05.12.2018 </w:t>
            </w:r>
          </w:p>
          <w:p w:rsidR="003F384F" w:rsidRPr="00405B48" w:rsidRDefault="003F384F" w:rsidP="00405B48">
            <w:pPr>
              <w:pStyle w:val="Style15"/>
              <w:widowControl/>
              <w:spacing w:line="266" w:lineRule="exact"/>
              <w:ind w:left="22"/>
              <w:rPr>
                <w:rStyle w:val="FontStyle31"/>
              </w:rPr>
            </w:pPr>
            <w:r w:rsidRPr="00405B48">
              <w:rPr>
                <w:rStyle w:val="FontStyle31"/>
              </w:rPr>
              <w:t>15.30</w:t>
            </w:r>
          </w:p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«Модели семейного поведения: традиции или новации?»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  <w:i/>
                <w:u w:val="single"/>
              </w:rPr>
            </w:pPr>
            <w:r w:rsidRPr="00405B48">
              <w:rPr>
                <w:rStyle w:val="FontStyle31"/>
                <w:i/>
              </w:rPr>
              <w:t>Лектор Клецина Ирина Сергеевна</w:t>
            </w:r>
          </w:p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</w:rPr>
            </w:pP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spacing w:after="0" w:line="240" w:lineRule="auto"/>
              <w:rPr>
                <w:lang w:eastAsia="ru-RU"/>
              </w:rPr>
            </w:pPr>
            <w:r w:rsidRPr="00405B48">
              <w:rPr>
                <w:rStyle w:val="FontStyle31"/>
              </w:rPr>
              <w:t>11 корпус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12.12.2018 </w:t>
            </w:r>
          </w:p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15.30</w:t>
            </w:r>
          </w:p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«Средства психологического воздействияпреподавателя на аудиторию»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Туманова Елена Николаевна</w:t>
            </w:r>
          </w:p>
          <w:p w:rsidR="003F384F" w:rsidRPr="00405B48" w:rsidRDefault="003F384F" w:rsidP="00405B48">
            <w:pPr>
              <w:pStyle w:val="Style13"/>
              <w:widowControl/>
              <w:tabs>
                <w:tab w:val="left" w:leader="underscore" w:pos="1843"/>
              </w:tabs>
              <w:spacing w:line="259" w:lineRule="exact"/>
              <w:rPr>
                <w:rStyle w:val="FontStyle31"/>
              </w:rPr>
            </w:pPr>
          </w:p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</w:rPr>
            </w:pP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11 корпус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5"/>
              <w:widowControl/>
              <w:rPr>
                <w:rStyle w:val="FontStyle31"/>
              </w:rPr>
            </w:pPr>
            <w:r w:rsidRPr="00405B48">
              <w:rPr>
                <w:rStyle w:val="FontStyle31"/>
              </w:rPr>
              <w:t>12.12.2018</w:t>
            </w:r>
          </w:p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«Интересно об учебных проектах»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Степанова Наталья Александровна</w:t>
            </w:r>
          </w:p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</w:rPr>
            </w:pP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2 корпус, 455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19.12.2018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5"/>
              <w:widowControl/>
              <w:tabs>
                <w:tab w:val="left" w:leader="hyphen" w:pos="1944"/>
              </w:tabs>
              <w:spacing w:line="266" w:lineRule="exact"/>
              <w:ind w:lef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«Биоресурс Арктики» </w:t>
            </w:r>
          </w:p>
          <w:p w:rsidR="003F384F" w:rsidRPr="00405B48" w:rsidRDefault="003F384F" w:rsidP="00405B48">
            <w:pPr>
              <w:pStyle w:val="Style15"/>
              <w:widowControl/>
              <w:tabs>
                <w:tab w:val="left" w:leader="hyphen" w:pos="1944"/>
              </w:tabs>
              <w:spacing w:line="266" w:lineRule="exact"/>
              <w:ind w:left="7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Лаврентьев Петр Ярославович</w:t>
            </w:r>
          </w:p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</w:rPr>
            </w:pP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2 корпус, 452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5"/>
              <w:widowControl/>
              <w:spacing w:line="266" w:lineRule="exact"/>
              <w:ind w:left="29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29.01.2019 </w:t>
            </w:r>
          </w:p>
          <w:p w:rsidR="003F384F" w:rsidRPr="00405B48" w:rsidRDefault="003F384F" w:rsidP="00405B48">
            <w:pPr>
              <w:pStyle w:val="Style15"/>
              <w:widowControl/>
              <w:spacing w:line="266" w:lineRule="exact"/>
              <w:ind w:left="29"/>
              <w:rPr>
                <w:rStyle w:val="FontStyle31"/>
              </w:rPr>
            </w:pPr>
            <w:r w:rsidRPr="00405B48">
              <w:rPr>
                <w:rStyle w:val="FontStyle31"/>
              </w:rPr>
              <w:t>18.30</w:t>
            </w:r>
          </w:p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«Гарри Поттер - носитель традиционных ценностей»</w:t>
            </w:r>
          </w:p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Клейменова Виктория Юрьевна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14 корпус, 412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15.02.2019 </w:t>
            </w:r>
          </w:p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16.00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«Немецкий язык в современном мире» </w:t>
            </w:r>
          </w:p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Копчук Любовь Борисовна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4 корпус, Дискуссионный зал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13.02.2019 </w:t>
            </w:r>
          </w:p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15.10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«Аморфные полупроводники: неожиданный успех» </w:t>
            </w:r>
          </w:p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Колобов Александр Владимирович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2 корпус, 351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19.02.2019 </w:t>
            </w:r>
          </w:p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15.30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«Биология: чему и как учили в российской школе»</w:t>
            </w:r>
          </w:p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Андреева Наталья Дмитриевна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2 корпус, 455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04.03.2019 </w:t>
            </w:r>
          </w:p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15.30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«Компетентность взрослых в вопросах сексуальной социализации детей и подростков (для психологов, родителей, воспитателей, учителей, социальных работников)» </w:t>
            </w:r>
          </w:p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Иоффе Елена Викторовна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11 корпус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14.03.2019 </w:t>
            </w:r>
          </w:p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15.30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«Эстетическая оценка</w:t>
            </w:r>
          </w:p>
          <w:p w:rsidR="003F384F" w:rsidRPr="00405B48" w:rsidRDefault="003F384F" w:rsidP="00405B48">
            <w:pPr>
              <w:pStyle w:val="Style12"/>
              <w:widowControl/>
              <w:spacing w:line="266" w:lineRule="exact"/>
              <w:ind w:right="29" w:hanging="7"/>
              <w:rPr>
                <w:rStyle w:val="FontStyle31"/>
              </w:rPr>
            </w:pPr>
            <w:r w:rsidRPr="00405B48">
              <w:rPr>
                <w:rStyle w:val="FontStyle31"/>
              </w:rPr>
              <w:t>природных объектов с позиций</w:t>
            </w:r>
          </w:p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синергетического подхода» </w:t>
            </w:r>
          </w:p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Азизова Ирина Юнусовна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2 корпус, 461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14.03.2019 </w:t>
            </w:r>
          </w:p>
          <w:p w:rsidR="003F384F" w:rsidRPr="00405B48" w:rsidRDefault="003F384F" w:rsidP="00405B48">
            <w:pPr>
              <w:pStyle w:val="Style15"/>
              <w:widowControl/>
              <w:spacing w:line="266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16:00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2"/>
              <w:widowControl/>
              <w:ind w:right="302" w:hanging="7"/>
              <w:rPr>
                <w:rStyle w:val="FontStyle31"/>
              </w:rPr>
            </w:pPr>
            <w:r w:rsidRPr="00405B48">
              <w:rPr>
                <w:rStyle w:val="FontStyle31"/>
              </w:rPr>
              <w:t>«Эстетика постмодернизма в англоязычной литературе 20-21 века»</w:t>
            </w:r>
          </w:p>
          <w:p w:rsidR="003F384F" w:rsidRPr="00405B48" w:rsidRDefault="003F384F" w:rsidP="00405B48">
            <w:pPr>
              <w:pStyle w:val="Style13"/>
              <w:widowControl/>
              <w:spacing w:line="266" w:lineRule="exact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Чемодурова Зинаида Марковна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14 корпус, 402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2"/>
              <w:widowControl/>
              <w:spacing w:line="252" w:lineRule="exact"/>
              <w:ind w:left="22" w:right="238" w:hanging="22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22.03.2019 </w:t>
            </w:r>
          </w:p>
          <w:p w:rsidR="003F384F" w:rsidRPr="00405B48" w:rsidRDefault="003F384F" w:rsidP="00405B48">
            <w:pPr>
              <w:pStyle w:val="Style12"/>
              <w:widowControl/>
              <w:spacing w:line="252" w:lineRule="exact"/>
              <w:ind w:left="22" w:right="238" w:hanging="22"/>
              <w:rPr>
                <w:rStyle w:val="FontStyle31"/>
              </w:rPr>
            </w:pPr>
            <w:r w:rsidRPr="00405B48">
              <w:rPr>
                <w:rStyle w:val="FontStyle31"/>
              </w:rPr>
              <w:t>16.00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2"/>
              <w:widowControl/>
              <w:spacing w:line="266" w:lineRule="exact"/>
              <w:ind w:right="454" w:hanging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«Я — текст — мир» </w:t>
            </w:r>
          </w:p>
          <w:p w:rsidR="003F384F" w:rsidRPr="00405B48" w:rsidRDefault="003F384F" w:rsidP="00405B48">
            <w:pPr>
              <w:pStyle w:val="Style12"/>
              <w:widowControl/>
              <w:spacing w:line="266" w:lineRule="exact"/>
              <w:ind w:right="454" w:hanging="7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Гончарова Евгения Александровна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4 корпус, Дискуссионный зал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2"/>
              <w:widowControl/>
              <w:spacing w:line="252" w:lineRule="exact"/>
              <w:ind w:right="230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17.04.2019 </w:t>
            </w:r>
          </w:p>
          <w:p w:rsidR="003F384F" w:rsidRPr="00405B48" w:rsidRDefault="003F384F" w:rsidP="00405B48">
            <w:pPr>
              <w:pStyle w:val="Style12"/>
              <w:widowControl/>
              <w:spacing w:line="252" w:lineRule="exact"/>
              <w:ind w:right="230"/>
              <w:rPr>
                <w:rStyle w:val="FontStyle31"/>
              </w:rPr>
            </w:pPr>
            <w:r w:rsidRPr="00405B48">
              <w:rPr>
                <w:rStyle w:val="FontStyle31"/>
              </w:rPr>
              <w:t>13.30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2"/>
              <w:widowControl/>
              <w:ind w:right="58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«Этнолингвистические исследования тунгусо-маньчжурских языков в современном языкознании» </w:t>
            </w:r>
          </w:p>
          <w:p w:rsidR="003F384F" w:rsidRPr="00405B48" w:rsidRDefault="003F384F" w:rsidP="00405B48">
            <w:pPr>
              <w:pStyle w:val="Style12"/>
              <w:widowControl/>
              <w:ind w:right="58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Петров Александр Витальевич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spacing w:line="266" w:lineRule="exact"/>
              <w:ind w:right="36"/>
              <w:rPr>
                <w:rStyle w:val="FontStyle31"/>
              </w:rPr>
            </w:pPr>
            <w:r w:rsidRPr="00405B48">
              <w:rPr>
                <w:rStyle w:val="FontStyle31"/>
              </w:rPr>
              <w:t>пр. Стачек, д.30,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104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2"/>
              <w:widowControl/>
              <w:spacing w:line="252" w:lineRule="exact"/>
              <w:ind w:right="230"/>
              <w:rPr>
                <w:rStyle w:val="FontStyle31"/>
              </w:rPr>
            </w:pPr>
            <w:r w:rsidRPr="00405B48">
              <w:rPr>
                <w:rStyle w:val="FontStyle31"/>
              </w:rPr>
              <w:t>01.04.2019</w:t>
            </w:r>
          </w:p>
          <w:p w:rsidR="003F384F" w:rsidRPr="00405B48" w:rsidRDefault="003F384F" w:rsidP="00405B48">
            <w:pPr>
              <w:pStyle w:val="Style12"/>
              <w:widowControl/>
              <w:spacing w:line="252" w:lineRule="exact"/>
              <w:ind w:right="230"/>
              <w:rPr>
                <w:rStyle w:val="FontStyle31"/>
              </w:rPr>
            </w:pPr>
            <w:r w:rsidRPr="00405B48">
              <w:rPr>
                <w:rStyle w:val="FontStyle31"/>
              </w:rPr>
              <w:t>15.30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2"/>
              <w:widowControl/>
              <w:ind w:right="58"/>
              <w:rPr>
                <w:rStyle w:val="FontStyle31"/>
              </w:rPr>
            </w:pPr>
            <w:r w:rsidRPr="00405B48">
              <w:rPr>
                <w:rStyle w:val="FontStyle31"/>
              </w:rPr>
              <w:t>«Конституционный Суд РФ в российской правовой системе»</w:t>
            </w:r>
          </w:p>
          <w:p w:rsidR="003F384F" w:rsidRPr="00405B48" w:rsidRDefault="003F384F" w:rsidP="00405B48">
            <w:pPr>
              <w:pStyle w:val="Style12"/>
              <w:widowControl/>
              <w:ind w:right="58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Смирнов Александр Витальевич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pStyle w:val="Style12"/>
              <w:widowControl/>
              <w:spacing w:line="266" w:lineRule="exact"/>
              <w:ind w:right="36"/>
              <w:rPr>
                <w:rStyle w:val="FontStyle31"/>
              </w:rPr>
            </w:pPr>
            <w:r w:rsidRPr="00405B48">
              <w:rPr>
                <w:rStyle w:val="FontStyle31"/>
              </w:rPr>
              <w:t>20 корпус, 222 ауд.</w:t>
            </w:r>
          </w:p>
        </w:tc>
      </w:tr>
      <w:tr w:rsidR="003F384F" w:rsidRPr="00405B48" w:rsidTr="00405B48">
        <w:tc>
          <w:tcPr>
            <w:tcW w:w="2127" w:type="dxa"/>
          </w:tcPr>
          <w:p w:rsidR="003F384F" w:rsidRPr="00405B48" w:rsidRDefault="003F384F" w:rsidP="00405B48">
            <w:pPr>
              <w:pStyle w:val="Style12"/>
              <w:widowControl/>
              <w:ind w:right="223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19.04.2019 </w:t>
            </w:r>
          </w:p>
          <w:p w:rsidR="003F384F" w:rsidRPr="00405B48" w:rsidRDefault="003F384F" w:rsidP="00405B48">
            <w:pPr>
              <w:pStyle w:val="Style12"/>
              <w:widowControl/>
              <w:ind w:right="223"/>
              <w:rPr>
                <w:rStyle w:val="FontStyle31"/>
              </w:rPr>
            </w:pPr>
            <w:r w:rsidRPr="00405B48">
              <w:rPr>
                <w:rStyle w:val="FontStyle31"/>
              </w:rPr>
              <w:t>16.00</w:t>
            </w:r>
          </w:p>
        </w:tc>
        <w:tc>
          <w:tcPr>
            <w:tcW w:w="4819" w:type="dxa"/>
          </w:tcPr>
          <w:p w:rsidR="003F384F" w:rsidRPr="00405B48" w:rsidRDefault="003F384F" w:rsidP="00405B48">
            <w:pPr>
              <w:pStyle w:val="Style12"/>
              <w:widowControl/>
              <w:spacing w:line="266" w:lineRule="exact"/>
              <w:ind w:firstLine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«Что такое нарратив?» </w:t>
            </w:r>
          </w:p>
          <w:p w:rsidR="003F384F" w:rsidRPr="00405B48" w:rsidRDefault="003F384F" w:rsidP="00405B48">
            <w:pPr>
              <w:pStyle w:val="Style12"/>
              <w:widowControl/>
              <w:spacing w:line="266" w:lineRule="exact"/>
              <w:ind w:firstLine="7"/>
              <w:rPr>
                <w:rStyle w:val="FontStyle31"/>
                <w:i/>
              </w:rPr>
            </w:pPr>
            <w:r w:rsidRPr="00405B48">
              <w:rPr>
                <w:rStyle w:val="FontStyle31"/>
                <w:i/>
              </w:rPr>
              <w:t>Лектор Андреева Валерия Анатольевна</w:t>
            </w:r>
          </w:p>
        </w:tc>
        <w:tc>
          <w:tcPr>
            <w:tcW w:w="3119" w:type="dxa"/>
          </w:tcPr>
          <w:p w:rsidR="003F384F" w:rsidRPr="00405B48" w:rsidRDefault="003F384F" w:rsidP="00405B48">
            <w:pPr>
              <w:pStyle w:val="Style12"/>
              <w:widowControl/>
              <w:ind w:right="7"/>
              <w:rPr>
                <w:rStyle w:val="FontStyle31"/>
              </w:rPr>
            </w:pPr>
            <w:r w:rsidRPr="00405B48">
              <w:rPr>
                <w:rStyle w:val="FontStyle31"/>
              </w:rPr>
              <w:t xml:space="preserve">Набережная реки Мойки, д.48, </w:t>
            </w:r>
          </w:p>
          <w:p w:rsidR="003F384F" w:rsidRPr="00405B48" w:rsidRDefault="003F384F" w:rsidP="00405B48">
            <w:pPr>
              <w:pStyle w:val="Style13"/>
              <w:widowControl/>
              <w:spacing w:line="259" w:lineRule="exact"/>
              <w:rPr>
                <w:rStyle w:val="FontStyle31"/>
              </w:rPr>
            </w:pPr>
            <w:r w:rsidRPr="00405B48">
              <w:rPr>
                <w:rStyle w:val="FontStyle31"/>
              </w:rPr>
              <w:t>1 корпус, 237 ауд.</w:t>
            </w:r>
          </w:p>
        </w:tc>
      </w:tr>
    </w:tbl>
    <w:p w:rsidR="003F384F" w:rsidRDefault="003F384F"/>
    <w:p w:rsidR="003F384F" w:rsidRDefault="003F384F">
      <w:bookmarkStart w:id="0" w:name="_GoBack"/>
      <w:bookmarkEnd w:id="0"/>
    </w:p>
    <w:sectPr w:rsidR="003F384F" w:rsidSect="0075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6B7"/>
    <w:rsid w:val="0004593A"/>
    <w:rsid w:val="0029586C"/>
    <w:rsid w:val="003F384F"/>
    <w:rsid w:val="00405B48"/>
    <w:rsid w:val="004C54CF"/>
    <w:rsid w:val="005B42E2"/>
    <w:rsid w:val="006C26B7"/>
    <w:rsid w:val="006E47EF"/>
    <w:rsid w:val="007548F1"/>
    <w:rsid w:val="00800C86"/>
    <w:rsid w:val="008513CB"/>
    <w:rsid w:val="00A240BF"/>
    <w:rsid w:val="00B94638"/>
    <w:rsid w:val="00D15758"/>
    <w:rsid w:val="00DD3C83"/>
    <w:rsid w:val="00EB5C97"/>
    <w:rsid w:val="00FC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13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"/>
    <w:uiPriority w:val="99"/>
    <w:rsid w:val="006E47EF"/>
    <w:pPr>
      <w:widowControl w:val="0"/>
      <w:autoSpaceDE w:val="0"/>
      <w:autoSpaceDN w:val="0"/>
      <w:adjustRightInd w:val="0"/>
      <w:spacing w:after="0" w:line="274" w:lineRule="exact"/>
      <w:ind w:firstLine="32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6E47E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6E47EF"/>
    <w:pPr>
      <w:widowControl w:val="0"/>
      <w:autoSpaceDE w:val="0"/>
      <w:autoSpaceDN w:val="0"/>
      <w:adjustRightInd w:val="0"/>
      <w:spacing w:after="0" w:line="266" w:lineRule="exact"/>
      <w:ind w:firstLine="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6E47EF"/>
    <w:pPr>
      <w:widowControl w:val="0"/>
      <w:autoSpaceDE w:val="0"/>
      <w:autoSpaceDN w:val="0"/>
      <w:adjustRightInd w:val="0"/>
      <w:spacing w:after="0" w:line="266" w:lineRule="exact"/>
      <w:ind w:firstLine="66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DefaultParagraphFont"/>
    <w:uiPriority w:val="99"/>
    <w:rsid w:val="006E47E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uiPriority w:val="99"/>
    <w:rsid w:val="006E47E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6E47EF"/>
    <w:pPr>
      <w:widowControl w:val="0"/>
      <w:autoSpaceDE w:val="0"/>
      <w:autoSpaceDN w:val="0"/>
      <w:adjustRightInd w:val="0"/>
      <w:spacing w:after="0" w:line="266" w:lineRule="exact"/>
      <w:ind w:hanging="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6E4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6E47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6E4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544</Words>
  <Characters>3101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открытых научно-популярных лекций </dc:title>
  <dc:subject/>
  <dc:creator>ivc</dc:creator>
  <cp:keywords/>
  <dc:description/>
  <cp:lastModifiedBy>Admin</cp:lastModifiedBy>
  <cp:revision>2</cp:revision>
  <dcterms:created xsi:type="dcterms:W3CDTF">2018-11-16T22:00:00Z</dcterms:created>
  <dcterms:modified xsi:type="dcterms:W3CDTF">2018-11-16T22:00:00Z</dcterms:modified>
</cp:coreProperties>
</file>