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1D" w:rsidRPr="008A0A1D" w:rsidRDefault="008A0A1D" w:rsidP="008A0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вопросов</w:t>
      </w:r>
    </w:p>
    <w:p w:rsidR="008A0A1D" w:rsidRPr="008A0A1D" w:rsidRDefault="008A0A1D" w:rsidP="008A0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государственному экзамену по малому бизнесу</w:t>
      </w:r>
    </w:p>
    <w:p w:rsidR="008A0A1D" w:rsidRPr="008A0A1D" w:rsidRDefault="008A0A1D" w:rsidP="008A0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2018-2019 учебном году</w:t>
      </w:r>
    </w:p>
    <w:p w:rsidR="001F4C13" w:rsidRDefault="001F4C13" w:rsidP="008A0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1. Предпринимательство как экономическая категория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2. Критерии выделения малых и средних предприятий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3. Функции малого и среднего предпринимательства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4. Преимущества и недостатки малого бизнеса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5. Современная сетевая экономика и место малого и среднего бизнеса в ней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6. Малый и средний бизнес в промышленных инновационных кластерах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7. Понятие системы государственной поддержки малого и среднего предпринимательства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8. Формы поддержки малого и среднего бизнеса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9. Государственная поддержка</w:t>
      </w:r>
      <w:r>
        <w:rPr>
          <w:color w:val="000000"/>
          <w:sz w:val="28"/>
          <w:szCs w:val="28"/>
        </w:rPr>
        <w:t xml:space="preserve"> в сфере предпринимательства.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10. Негосударственные структуры поддержки малого и среднего бизнеса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11. Пути создания малых и средних предприятий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12. Выбор предпринимательской идеи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13. Реструктуризация предприятий: основные подходы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14. Жизненный цикл малого и среднего бизнеса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15. Сущность, виды конкуренции и их влияние на деятельность малого и среднего бизнеса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16. Конкурентные стратегии</w:t>
      </w:r>
      <w:r>
        <w:rPr>
          <w:color w:val="000000"/>
          <w:sz w:val="28"/>
          <w:szCs w:val="28"/>
        </w:rPr>
        <w:t xml:space="preserve"> в сфере предпринимательства.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 xml:space="preserve">17. Оценка соответствия действительного потенциала </w:t>
      </w:r>
      <w:r>
        <w:rPr>
          <w:color w:val="000000"/>
          <w:sz w:val="28"/>
          <w:szCs w:val="28"/>
        </w:rPr>
        <w:t xml:space="preserve">малого и среднего выбранной </w:t>
      </w:r>
      <w:r w:rsidRPr="008A0A1D">
        <w:rPr>
          <w:color w:val="000000"/>
          <w:sz w:val="28"/>
          <w:szCs w:val="28"/>
        </w:rPr>
        <w:t>системе стратегий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18.Классификация видов и источников финансирования малого и среднего предпринимательства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19. Общие принципы оказания финансовой поддержки малому и среднему бизнесу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20. Льготное кредитование малого и среднего бизнеса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21. Кредитные риски</w:t>
      </w:r>
      <w:r>
        <w:rPr>
          <w:color w:val="000000"/>
          <w:sz w:val="28"/>
          <w:szCs w:val="28"/>
        </w:rPr>
        <w:t xml:space="preserve"> в малом и среднем бизнесе.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22. Кредитные союзы</w:t>
      </w:r>
      <w:r>
        <w:rPr>
          <w:color w:val="000000"/>
          <w:sz w:val="28"/>
          <w:szCs w:val="28"/>
        </w:rPr>
        <w:t xml:space="preserve"> и их влияние на малый и средний бизнес.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 xml:space="preserve">23. </w:t>
      </w:r>
      <w:r>
        <w:rPr>
          <w:color w:val="000000"/>
          <w:sz w:val="28"/>
          <w:szCs w:val="28"/>
        </w:rPr>
        <w:t>Использование л</w:t>
      </w:r>
      <w:r w:rsidRPr="008A0A1D">
        <w:rPr>
          <w:color w:val="000000"/>
          <w:sz w:val="28"/>
          <w:szCs w:val="28"/>
        </w:rPr>
        <w:t>изинг</w:t>
      </w:r>
      <w:r>
        <w:rPr>
          <w:color w:val="000000"/>
          <w:sz w:val="28"/>
          <w:szCs w:val="28"/>
        </w:rPr>
        <w:t>а в малом и среднем бизнесе.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 xml:space="preserve">24. </w:t>
      </w:r>
      <w:r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>франчайзинга</w:t>
      </w:r>
      <w:r>
        <w:rPr>
          <w:color w:val="000000"/>
          <w:sz w:val="28"/>
          <w:szCs w:val="28"/>
        </w:rPr>
        <w:t xml:space="preserve"> в малом и среднем бизнесе.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25. Венчурное финансирование</w:t>
      </w:r>
      <w:r>
        <w:rPr>
          <w:color w:val="000000"/>
          <w:sz w:val="28"/>
          <w:szCs w:val="28"/>
        </w:rPr>
        <w:t xml:space="preserve"> и его использование в малом и среднем бизнесе.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8A0A1D">
        <w:rPr>
          <w:color w:val="000000"/>
          <w:sz w:val="28"/>
          <w:szCs w:val="28"/>
        </w:rPr>
        <w:t>. Малое и среднее предпринимательство в сфере инноваций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A0A1D">
        <w:rPr>
          <w:color w:val="000000"/>
          <w:sz w:val="28"/>
          <w:szCs w:val="28"/>
        </w:rPr>
        <w:t>. Поддержка малого и среднего бизнеса в инновационной сфере</w:t>
      </w:r>
      <w:r>
        <w:rPr>
          <w:color w:val="000000"/>
          <w:sz w:val="28"/>
          <w:szCs w:val="28"/>
        </w:rPr>
        <w:t>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8A0A1D">
        <w:rPr>
          <w:color w:val="000000"/>
          <w:sz w:val="28"/>
          <w:szCs w:val="28"/>
        </w:rPr>
        <w:t xml:space="preserve">. </w:t>
      </w:r>
      <w:proofErr w:type="spellStart"/>
      <w:r w:rsidRPr="008A0A1D">
        <w:rPr>
          <w:color w:val="000000"/>
          <w:sz w:val="28"/>
          <w:szCs w:val="28"/>
        </w:rPr>
        <w:t>Технополисы</w:t>
      </w:r>
      <w:proofErr w:type="spellEnd"/>
      <w:r>
        <w:rPr>
          <w:color w:val="000000"/>
          <w:sz w:val="28"/>
          <w:szCs w:val="28"/>
        </w:rPr>
        <w:t xml:space="preserve"> и технопарки и их влияние на малый и средний бизнес.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A0A1D">
        <w:rPr>
          <w:color w:val="000000"/>
          <w:sz w:val="28"/>
          <w:szCs w:val="28"/>
        </w:rPr>
        <w:t>. Бизнес-инкубаторы</w:t>
      </w:r>
      <w:r>
        <w:rPr>
          <w:color w:val="000000"/>
          <w:sz w:val="28"/>
          <w:szCs w:val="28"/>
        </w:rPr>
        <w:t xml:space="preserve"> и б</w:t>
      </w:r>
      <w:r w:rsidRPr="008A0A1D">
        <w:rPr>
          <w:color w:val="000000"/>
          <w:sz w:val="28"/>
          <w:szCs w:val="28"/>
        </w:rPr>
        <w:t>изнес-ангелы</w:t>
      </w:r>
      <w:r w:rsidRPr="008A0A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их влияние на малый и средний бизнес.</w:t>
      </w:r>
    </w:p>
    <w:p w:rsidR="008A0A1D" w:rsidRPr="008A0A1D" w:rsidRDefault="008A0A1D" w:rsidP="008A0A1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A0A1D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0</w:t>
      </w:r>
      <w:r w:rsidRPr="008A0A1D">
        <w:rPr>
          <w:color w:val="000000"/>
          <w:sz w:val="28"/>
          <w:szCs w:val="28"/>
        </w:rPr>
        <w:t>. Риски в предпринимательской деятельности</w:t>
      </w:r>
      <w:r w:rsidR="00A77B70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8A0A1D" w:rsidRDefault="008A0A1D" w:rsidP="008A0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5090" w:rsidRPr="008A0A1D" w:rsidRDefault="002E5090" w:rsidP="008A0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5090" w:rsidRPr="002E5090" w:rsidRDefault="002E5090" w:rsidP="002E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кафедры социального менеджмента</w:t>
      </w:r>
    </w:p>
    <w:p w:rsidR="002E5090" w:rsidRPr="002E5090" w:rsidRDefault="002E5090" w:rsidP="002E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ДВН, профессор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2E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 Семенихин</w:t>
      </w:r>
    </w:p>
    <w:p w:rsidR="002E5090" w:rsidRPr="002E5090" w:rsidRDefault="002E5090" w:rsidP="002E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E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2E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E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A0A1D" w:rsidRPr="008A0A1D" w:rsidRDefault="008A0A1D" w:rsidP="008A0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Pr="008A0A1D" w:rsidRDefault="008A0A1D" w:rsidP="008A0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Pr="008A0A1D" w:rsidRDefault="008A0A1D" w:rsidP="008A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A1D" w:rsidRPr="008A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1D"/>
    <w:rsid w:val="001F4C13"/>
    <w:rsid w:val="002E5090"/>
    <w:rsid w:val="008A0A1D"/>
    <w:rsid w:val="00A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45D2"/>
  <w15:chartTrackingRefBased/>
  <w15:docId w15:val="{B0FD5DB9-ABD3-495E-BBFD-A76A2C57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2019-03-27T06:20:00Z</dcterms:created>
  <dcterms:modified xsi:type="dcterms:W3CDTF">2019-03-27T06:33:00Z</dcterms:modified>
</cp:coreProperties>
</file>