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5" w:rsidRDefault="00272BB5" w:rsidP="00602DE7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661928">
        <w:rPr>
          <w:rFonts w:ascii="Times New Roman" w:hAnsi="Times New Roman"/>
          <w:b/>
          <w:sz w:val="24"/>
          <w:szCs w:val="24"/>
        </w:rPr>
        <w:t>ПОСТАНОВЛЕНИЕ</w:t>
      </w:r>
    </w:p>
    <w:p w:rsidR="000F29F4" w:rsidRDefault="00272BB5" w:rsidP="00602DE7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661928">
        <w:rPr>
          <w:rFonts w:ascii="Times New Roman" w:hAnsi="Times New Roman"/>
          <w:b/>
          <w:sz w:val="24"/>
          <w:szCs w:val="24"/>
        </w:rPr>
        <w:t>ученого совета РГПУ им А.</w:t>
      </w:r>
      <w:r w:rsidR="00C05F4B">
        <w:rPr>
          <w:rFonts w:ascii="Times New Roman" w:hAnsi="Times New Roman"/>
          <w:b/>
          <w:sz w:val="24"/>
          <w:szCs w:val="24"/>
        </w:rPr>
        <w:t> </w:t>
      </w:r>
      <w:r w:rsidRPr="00661928">
        <w:rPr>
          <w:rFonts w:ascii="Times New Roman" w:hAnsi="Times New Roman"/>
          <w:b/>
          <w:sz w:val="24"/>
          <w:szCs w:val="24"/>
        </w:rPr>
        <w:t xml:space="preserve">И. Герцена </w:t>
      </w:r>
    </w:p>
    <w:p w:rsidR="00272BB5" w:rsidRPr="00661928" w:rsidRDefault="00272BB5" w:rsidP="00602DE7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661928">
        <w:rPr>
          <w:rFonts w:ascii="Times New Roman" w:hAnsi="Times New Roman"/>
          <w:b/>
          <w:sz w:val="24"/>
          <w:szCs w:val="24"/>
        </w:rPr>
        <w:t>от 2</w:t>
      </w:r>
      <w:r w:rsidR="007419B3">
        <w:rPr>
          <w:rFonts w:ascii="Times New Roman" w:hAnsi="Times New Roman"/>
          <w:b/>
          <w:sz w:val="24"/>
          <w:szCs w:val="24"/>
        </w:rPr>
        <w:t>9</w:t>
      </w:r>
      <w:r w:rsidRPr="00661928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5E3831" w:rsidRPr="00661928">
        <w:rPr>
          <w:rFonts w:ascii="Times New Roman" w:hAnsi="Times New Roman"/>
          <w:b/>
          <w:sz w:val="24"/>
          <w:szCs w:val="24"/>
        </w:rPr>
        <w:t>9</w:t>
      </w:r>
      <w:r w:rsidRPr="00661928">
        <w:rPr>
          <w:rFonts w:ascii="Times New Roman" w:hAnsi="Times New Roman"/>
          <w:b/>
          <w:sz w:val="24"/>
          <w:szCs w:val="24"/>
        </w:rPr>
        <w:t xml:space="preserve"> г.</w:t>
      </w:r>
      <w:r w:rsidRPr="00661928">
        <w:rPr>
          <w:rFonts w:ascii="Times New Roman" w:hAnsi="Times New Roman"/>
          <w:b/>
          <w:sz w:val="24"/>
          <w:szCs w:val="24"/>
        </w:rPr>
        <w:br/>
        <w:t>«</w:t>
      </w:r>
      <w:r w:rsidR="00C05F4B">
        <w:rPr>
          <w:rFonts w:ascii="Times New Roman" w:hAnsi="Times New Roman"/>
          <w:b/>
          <w:sz w:val="24"/>
          <w:szCs w:val="24"/>
        </w:rPr>
        <w:t>П</w:t>
      </w:r>
      <w:r w:rsidR="005E3831" w:rsidRPr="00661928">
        <w:rPr>
          <w:rFonts w:ascii="Times New Roman" w:hAnsi="Times New Roman"/>
          <w:b/>
          <w:sz w:val="24"/>
          <w:szCs w:val="24"/>
        </w:rPr>
        <w:t>лан финансово-хозяйственной деятельности на 2020 год</w:t>
      </w:r>
      <w:r w:rsidRPr="00661928">
        <w:rPr>
          <w:rFonts w:ascii="Times New Roman" w:hAnsi="Times New Roman"/>
          <w:b/>
          <w:sz w:val="24"/>
          <w:szCs w:val="24"/>
        </w:rPr>
        <w:t>»</w:t>
      </w:r>
    </w:p>
    <w:p w:rsidR="00DD4076" w:rsidRPr="00DD4076" w:rsidRDefault="00272BB5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 w:rsidRPr="00661928">
        <w:rPr>
          <w:rFonts w:cs="Times New Roman"/>
          <w:szCs w:val="24"/>
        </w:rPr>
        <w:t xml:space="preserve"> </w:t>
      </w:r>
    </w:p>
    <w:p w:rsidR="00587516" w:rsidRDefault="00272BB5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 w:rsidRPr="00661928">
        <w:rPr>
          <w:rFonts w:cs="Times New Roman"/>
          <w:szCs w:val="24"/>
        </w:rPr>
        <w:t xml:space="preserve">Заслушав и обсудив доклад проректора по </w:t>
      </w:r>
      <w:r w:rsidR="00344730" w:rsidRPr="00661928">
        <w:rPr>
          <w:rFonts w:cs="Times New Roman"/>
          <w:szCs w:val="24"/>
        </w:rPr>
        <w:t>экономической</w:t>
      </w:r>
      <w:r w:rsidRPr="00661928">
        <w:rPr>
          <w:rFonts w:cs="Times New Roman"/>
          <w:szCs w:val="24"/>
        </w:rPr>
        <w:t xml:space="preserve"> </w:t>
      </w:r>
      <w:r w:rsidR="00D8695C" w:rsidRPr="00661928">
        <w:rPr>
          <w:rFonts w:cs="Times New Roman"/>
          <w:szCs w:val="24"/>
        </w:rPr>
        <w:t>деятельности</w:t>
      </w:r>
      <w:r w:rsidRPr="00661928">
        <w:rPr>
          <w:rFonts w:cs="Times New Roman"/>
          <w:szCs w:val="24"/>
        </w:rPr>
        <w:t xml:space="preserve"> </w:t>
      </w:r>
      <w:r w:rsidR="00344730" w:rsidRPr="00661928">
        <w:rPr>
          <w:rFonts w:cs="Times New Roman"/>
          <w:szCs w:val="24"/>
        </w:rPr>
        <w:t>И.</w:t>
      </w:r>
      <w:r w:rsidR="00AD6E39">
        <w:rPr>
          <w:rFonts w:cs="Times New Roman"/>
          <w:szCs w:val="24"/>
        </w:rPr>
        <w:t> </w:t>
      </w:r>
      <w:r w:rsidR="00344730" w:rsidRPr="00661928">
        <w:rPr>
          <w:rFonts w:cs="Times New Roman"/>
          <w:szCs w:val="24"/>
        </w:rPr>
        <w:t>А.</w:t>
      </w:r>
      <w:r w:rsidR="00AD6E39">
        <w:rPr>
          <w:rFonts w:cs="Times New Roman"/>
          <w:szCs w:val="24"/>
        </w:rPr>
        <w:t> </w:t>
      </w:r>
      <w:r w:rsidR="00344730" w:rsidRPr="00661928">
        <w:rPr>
          <w:rFonts w:cs="Times New Roman"/>
          <w:szCs w:val="24"/>
        </w:rPr>
        <w:t>Антонова</w:t>
      </w:r>
      <w:r w:rsidR="000F29F4">
        <w:rPr>
          <w:rFonts w:cs="Times New Roman"/>
          <w:szCs w:val="24"/>
        </w:rPr>
        <w:t xml:space="preserve"> «</w:t>
      </w:r>
      <w:r w:rsidR="000F29F4" w:rsidRPr="000F29F4">
        <w:rPr>
          <w:rFonts w:cs="Times New Roman"/>
          <w:szCs w:val="24"/>
        </w:rPr>
        <w:t>План финансово-хозяйственной деятельности на 2020 год</w:t>
      </w:r>
      <w:r w:rsidR="000F29F4">
        <w:rPr>
          <w:rFonts w:cs="Times New Roman"/>
          <w:szCs w:val="24"/>
        </w:rPr>
        <w:t>»</w:t>
      </w:r>
      <w:r w:rsidRPr="00661928">
        <w:rPr>
          <w:rFonts w:cs="Times New Roman"/>
          <w:szCs w:val="24"/>
        </w:rPr>
        <w:t>, уч</w:t>
      </w:r>
      <w:r w:rsidR="005E3831" w:rsidRPr="00661928">
        <w:rPr>
          <w:rFonts w:cs="Times New Roman"/>
          <w:szCs w:val="24"/>
        </w:rPr>
        <w:t>е</w:t>
      </w:r>
      <w:r w:rsidRPr="00661928">
        <w:rPr>
          <w:rFonts w:cs="Times New Roman"/>
          <w:szCs w:val="24"/>
        </w:rPr>
        <w:t xml:space="preserve">ный совет отмечает, </w:t>
      </w:r>
      <w:r w:rsidR="0009364B" w:rsidRPr="00661928">
        <w:rPr>
          <w:rFonts w:cs="Times New Roman"/>
          <w:iCs/>
          <w:szCs w:val="24"/>
        </w:rPr>
        <w:t>что в университете сложилась практика администрирования доходов и расходов</w:t>
      </w:r>
      <w:r w:rsidR="00263F8A">
        <w:rPr>
          <w:rFonts w:cs="Times New Roman"/>
          <w:iCs/>
          <w:szCs w:val="24"/>
        </w:rPr>
        <w:t xml:space="preserve"> </w:t>
      </w:r>
      <w:r w:rsidR="00263F8A" w:rsidRPr="00661928">
        <w:rPr>
          <w:rFonts w:cs="Times New Roman"/>
          <w:iCs/>
          <w:szCs w:val="24"/>
        </w:rPr>
        <w:t>в соответствии с распределением ответственности и полномочий</w:t>
      </w:r>
      <w:r w:rsidR="0009364B" w:rsidRPr="00661928">
        <w:rPr>
          <w:rFonts w:cs="Times New Roman"/>
          <w:iCs/>
          <w:szCs w:val="24"/>
        </w:rPr>
        <w:t xml:space="preserve"> </w:t>
      </w:r>
      <w:r w:rsidR="00263F8A">
        <w:rPr>
          <w:rFonts w:cs="Times New Roman"/>
          <w:iCs/>
          <w:szCs w:val="24"/>
        </w:rPr>
        <w:t>п</w:t>
      </w:r>
      <w:r w:rsidR="000F29F4">
        <w:rPr>
          <w:rFonts w:cs="Times New Roman"/>
          <w:iCs/>
          <w:szCs w:val="24"/>
        </w:rPr>
        <w:t>роректор</w:t>
      </w:r>
      <w:r w:rsidR="00263F8A">
        <w:rPr>
          <w:rFonts w:cs="Times New Roman"/>
          <w:iCs/>
          <w:szCs w:val="24"/>
        </w:rPr>
        <w:t>ов</w:t>
      </w:r>
      <w:r w:rsidR="0009364B" w:rsidRPr="00661928">
        <w:rPr>
          <w:rFonts w:cs="Times New Roman"/>
          <w:iCs/>
          <w:szCs w:val="24"/>
        </w:rPr>
        <w:t xml:space="preserve"> по направлениям деятельности</w:t>
      </w:r>
      <w:r w:rsidR="00263F8A">
        <w:rPr>
          <w:rFonts w:cs="Times New Roman"/>
          <w:iCs/>
          <w:szCs w:val="24"/>
        </w:rPr>
        <w:t>.</w:t>
      </w:r>
      <w:r w:rsidR="0009364B" w:rsidRPr="00661928">
        <w:rPr>
          <w:rFonts w:cs="Times New Roman"/>
          <w:iCs/>
          <w:szCs w:val="24"/>
        </w:rPr>
        <w:t xml:space="preserve"> </w:t>
      </w:r>
      <w:r w:rsidR="00D5104D">
        <w:rPr>
          <w:rFonts w:cs="Times New Roman"/>
          <w:szCs w:val="24"/>
        </w:rPr>
        <w:t xml:space="preserve">Проректоры по направлениям деятельности в пределах своей компетенции организуют </w:t>
      </w:r>
      <w:r w:rsidR="0009364B" w:rsidRPr="00661928">
        <w:rPr>
          <w:rFonts w:cs="Times New Roman"/>
          <w:szCs w:val="24"/>
        </w:rPr>
        <w:t>управленческий учет</w:t>
      </w:r>
      <w:r w:rsidR="00263F8A">
        <w:rPr>
          <w:rFonts w:cs="Times New Roman"/>
          <w:szCs w:val="24"/>
        </w:rPr>
        <w:t xml:space="preserve"> доходов и расходов бюджета университета</w:t>
      </w:r>
      <w:r w:rsidR="00263F8A" w:rsidRPr="00661928">
        <w:rPr>
          <w:rFonts w:cs="Times New Roman"/>
          <w:szCs w:val="24"/>
        </w:rPr>
        <w:t xml:space="preserve">, </w:t>
      </w:r>
      <w:r w:rsidR="00DB4C4F">
        <w:rPr>
          <w:rFonts w:cs="Times New Roman"/>
          <w:szCs w:val="24"/>
        </w:rPr>
        <w:t>организуют мониторинг и оценку эффективности</w:t>
      </w:r>
      <w:r w:rsidR="00DE73C9">
        <w:rPr>
          <w:rFonts w:cs="Times New Roman"/>
          <w:szCs w:val="24"/>
        </w:rPr>
        <w:t xml:space="preserve"> финансовой деятельности по различным направлениям, </w:t>
      </w:r>
      <w:r w:rsidR="00263F8A">
        <w:rPr>
          <w:rFonts w:cs="Times New Roman"/>
          <w:szCs w:val="24"/>
        </w:rPr>
        <w:t>осуществля</w:t>
      </w:r>
      <w:r w:rsidR="00D5104D">
        <w:rPr>
          <w:rFonts w:cs="Times New Roman"/>
          <w:szCs w:val="24"/>
        </w:rPr>
        <w:t>ют</w:t>
      </w:r>
      <w:r w:rsidR="00263F8A">
        <w:rPr>
          <w:rFonts w:cs="Times New Roman"/>
          <w:szCs w:val="24"/>
        </w:rPr>
        <w:t xml:space="preserve"> </w:t>
      </w:r>
      <w:r w:rsidR="00DB4C4F">
        <w:rPr>
          <w:rFonts w:cs="Times New Roman"/>
          <w:szCs w:val="24"/>
        </w:rPr>
        <w:t xml:space="preserve">внутренний </w:t>
      </w:r>
      <w:r w:rsidR="00263F8A" w:rsidRPr="00661928">
        <w:rPr>
          <w:rFonts w:cs="Times New Roman"/>
          <w:szCs w:val="24"/>
        </w:rPr>
        <w:t xml:space="preserve">контроль </w:t>
      </w:r>
      <w:r w:rsidR="00DB4C4F">
        <w:rPr>
          <w:rFonts w:cs="Times New Roman"/>
          <w:szCs w:val="24"/>
        </w:rPr>
        <w:t>и аудит</w:t>
      </w:r>
      <w:r w:rsidR="00263F8A" w:rsidRPr="00661928">
        <w:rPr>
          <w:rFonts w:cs="Times New Roman"/>
          <w:szCs w:val="24"/>
        </w:rPr>
        <w:t xml:space="preserve"> расходования средств</w:t>
      </w:r>
      <w:r w:rsidR="00D5104D">
        <w:rPr>
          <w:rFonts w:cs="Times New Roman"/>
          <w:szCs w:val="24"/>
        </w:rPr>
        <w:t>, способствуют увеличению объема поступлений в бюджет университета</w:t>
      </w:r>
      <w:r w:rsidR="0009364B" w:rsidRPr="00661928">
        <w:rPr>
          <w:rFonts w:cs="Times New Roman"/>
          <w:szCs w:val="24"/>
        </w:rPr>
        <w:t>.</w:t>
      </w:r>
      <w:r w:rsidR="0009364B">
        <w:rPr>
          <w:rFonts w:cs="Times New Roman"/>
          <w:szCs w:val="24"/>
        </w:rPr>
        <w:t xml:space="preserve"> </w:t>
      </w:r>
      <w:r w:rsidR="00D5104D">
        <w:rPr>
          <w:rFonts w:cs="Times New Roman"/>
          <w:iCs/>
          <w:szCs w:val="24"/>
        </w:rPr>
        <w:t>П</w:t>
      </w:r>
      <w:r w:rsidR="00D5104D">
        <w:rPr>
          <w:rFonts w:cs="Times New Roman"/>
          <w:szCs w:val="24"/>
        </w:rPr>
        <w:t xml:space="preserve">лан </w:t>
      </w:r>
      <w:r w:rsidR="00D5104D" w:rsidRPr="000F29F4">
        <w:rPr>
          <w:rFonts w:cs="Times New Roman"/>
          <w:szCs w:val="24"/>
        </w:rPr>
        <w:t>финансово-хозяйственной деятельности</w:t>
      </w:r>
      <w:r w:rsidR="00D5104D">
        <w:rPr>
          <w:rFonts w:cs="Times New Roman"/>
          <w:iCs/>
          <w:szCs w:val="24"/>
        </w:rPr>
        <w:t xml:space="preserve"> </w:t>
      </w:r>
      <w:r w:rsidR="00D5104D" w:rsidRPr="00D5104D">
        <w:rPr>
          <w:szCs w:val="24"/>
        </w:rPr>
        <w:t>РГПУ им А. И. Герцена</w:t>
      </w:r>
      <w:r w:rsidR="00D5104D" w:rsidRPr="00D5104D">
        <w:rPr>
          <w:rFonts w:cs="Times New Roman"/>
          <w:iCs/>
          <w:szCs w:val="24"/>
        </w:rPr>
        <w:t xml:space="preserve"> </w:t>
      </w:r>
      <w:r w:rsidR="00D5104D">
        <w:rPr>
          <w:rFonts w:cs="Times New Roman"/>
          <w:iCs/>
          <w:szCs w:val="24"/>
        </w:rPr>
        <w:t xml:space="preserve">формируется на основе консолидированных </w:t>
      </w:r>
      <w:r w:rsidR="00DE73C9">
        <w:rPr>
          <w:rFonts w:cs="Times New Roman"/>
          <w:szCs w:val="24"/>
        </w:rPr>
        <w:t>соответствующими проректорами</w:t>
      </w:r>
      <w:r w:rsidR="00DE73C9">
        <w:rPr>
          <w:rFonts w:cs="Times New Roman"/>
          <w:iCs/>
          <w:szCs w:val="24"/>
        </w:rPr>
        <w:t xml:space="preserve"> </w:t>
      </w:r>
      <w:r w:rsidR="00D5104D">
        <w:rPr>
          <w:rFonts w:cs="Times New Roman"/>
          <w:iCs/>
          <w:szCs w:val="24"/>
        </w:rPr>
        <w:t xml:space="preserve">предложений </w:t>
      </w:r>
      <w:r w:rsidR="00D5104D" w:rsidRPr="00661928">
        <w:rPr>
          <w:rFonts w:cs="Times New Roman"/>
          <w:szCs w:val="24"/>
        </w:rPr>
        <w:t>и заяв</w:t>
      </w:r>
      <w:r w:rsidR="00D5104D">
        <w:rPr>
          <w:rFonts w:cs="Times New Roman"/>
          <w:szCs w:val="24"/>
        </w:rPr>
        <w:t>о</w:t>
      </w:r>
      <w:r w:rsidR="00D5104D" w:rsidRPr="00661928">
        <w:rPr>
          <w:rFonts w:cs="Times New Roman"/>
          <w:szCs w:val="24"/>
        </w:rPr>
        <w:t>к руководителей структурных подразделений</w:t>
      </w:r>
      <w:r w:rsidR="00D5104D">
        <w:rPr>
          <w:rFonts w:cs="Times New Roman"/>
          <w:szCs w:val="24"/>
        </w:rPr>
        <w:t>.</w:t>
      </w:r>
      <w:r w:rsidR="00DE73C9">
        <w:rPr>
          <w:rFonts w:cs="Times New Roman"/>
          <w:szCs w:val="24"/>
        </w:rPr>
        <w:t xml:space="preserve"> </w:t>
      </w:r>
    </w:p>
    <w:p w:rsidR="000F29F4" w:rsidRDefault="00DE73C9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 w:rsidRPr="00F80E88">
        <w:rPr>
          <w:rFonts w:cs="Times New Roman"/>
          <w:szCs w:val="24"/>
        </w:rPr>
        <w:t>Указанн</w:t>
      </w:r>
      <w:r w:rsidR="0004265B" w:rsidRPr="00F80E88">
        <w:rPr>
          <w:rFonts w:cs="Times New Roman"/>
          <w:szCs w:val="24"/>
        </w:rPr>
        <w:t xml:space="preserve">ый подход к </w:t>
      </w:r>
      <w:r w:rsidR="0004265B" w:rsidRPr="00F80E88">
        <w:rPr>
          <w:rFonts w:cs="Times New Roman"/>
          <w:iCs/>
          <w:szCs w:val="24"/>
        </w:rPr>
        <w:t>администрированию доходов и расходов</w:t>
      </w:r>
      <w:r w:rsidR="0004265B" w:rsidRPr="00F80E88">
        <w:rPr>
          <w:rFonts w:cs="Times New Roman"/>
          <w:szCs w:val="24"/>
        </w:rPr>
        <w:t xml:space="preserve"> </w:t>
      </w:r>
      <w:r w:rsidR="00F80E88" w:rsidRPr="00F80E88">
        <w:rPr>
          <w:rFonts w:cs="Times New Roman"/>
          <w:szCs w:val="24"/>
        </w:rPr>
        <w:t>продемонстрировал свою</w:t>
      </w:r>
      <w:r w:rsidR="0004265B" w:rsidRPr="00F80E88">
        <w:rPr>
          <w:rFonts w:cs="Times New Roman"/>
          <w:szCs w:val="24"/>
        </w:rPr>
        <w:t xml:space="preserve"> </w:t>
      </w:r>
      <w:r w:rsidRPr="00F80E88">
        <w:rPr>
          <w:rFonts w:cs="Times New Roman"/>
          <w:szCs w:val="24"/>
        </w:rPr>
        <w:t>эффективность.</w:t>
      </w:r>
      <w:r>
        <w:rPr>
          <w:rFonts w:cs="Times New Roman"/>
          <w:szCs w:val="24"/>
        </w:rPr>
        <w:t xml:space="preserve"> </w:t>
      </w:r>
      <w:r w:rsidR="000F29F4">
        <w:rPr>
          <w:rFonts w:cs="Times New Roman"/>
          <w:szCs w:val="24"/>
        </w:rPr>
        <w:t>Ученый совет констатирует, что доходная часть бюджета университета ежегодно демонстрирует убедительный рост</w:t>
      </w:r>
      <w:r w:rsidR="002E60E1">
        <w:rPr>
          <w:rFonts w:cs="Times New Roman"/>
          <w:szCs w:val="24"/>
        </w:rPr>
        <w:t xml:space="preserve">, </w:t>
      </w:r>
      <w:r w:rsidR="00587516">
        <w:rPr>
          <w:rFonts w:cs="Times New Roman"/>
          <w:szCs w:val="24"/>
        </w:rPr>
        <w:t xml:space="preserve">финансирование первоочередных статей расходов увеличивается, </w:t>
      </w:r>
      <w:r w:rsidR="002E60E1" w:rsidRPr="00BC290B">
        <w:rPr>
          <w:rFonts w:cs="Times New Roman"/>
          <w:szCs w:val="24"/>
        </w:rPr>
        <w:t xml:space="preserve">распределение финансовых ресурсов производится </w:t>
      </w:r>
      <w:r w:rsidR="002E60E1" w:rsidRPr="004E0203">
        <w:rPr>
          <w:rFonts w:cs="Times New Roman"/>
          <w:szCs w:val="24"/>
        </w:rPr>
        <w:t xml:space="preserve">с учетом </w:t>
      </w:r>
      <w:r w:rsidR="007519A4" w:rsidRPr="004E0203">
        <w:rPr>
          <w:rFonts w:cs="Times New Roman"/>
          <w:szCs w:val="24"/>
        </w:rPr>
        <w:t xml:space="preserve">согласованных с проректорами </w:t>
      </w:r>
      <w:r w:rsidR="00254D73" w:rsidRPr="004E0203">
        <w:rPr>
          <w:rFonts w:cs="Times New Roman"/>
          <w:szCs w:val="24"/>
        </w:rPr>
        <w:t xml:space="preserve">по направлениям деятельности </w:t>
      </w:r>
      <w:r w:rsidR="00587516" w:rsidRPr="004E0203">
        <w:rPr>
          <w:rFonts w:cs="Times New Roman"/>
          <w:szCs w:val="24"/>
        </w:rPr>
        <w:t>приоритетов расходования средств.</w:t>
      </w:r>
    </w:p>
    <w:p w:rsidR="00B20AC2" w:rsidRDefault="000F29F4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</w:t>
      </w:r>
      <w:r w:rsidR="00AD6E39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м </w:t>
      </w:r>
      <w:r w:rsidR="00D5104D">
        <w:rPr>
          <w:rFonts w:cs="Times New Roman"/>
          <w:szCs w:val="24"/>
        </w:rPr>
        <w:t>доходов</w:t>
      </w:r>
      <w:r>
        <w:rPr>
          <w:rFonts w:cs="Times New Roman"/>
          <w:szCs w:val="24"/>
        </w:rPr>
        <w:t xml:space="preserve"> от образовательной деятельности </w:t>
      </w:r>
      <w:r w:rsidR="005F61EC">
        <w:rPr>
          <w:rFonts w:cs="Times New Roman"/>
          <w:szCs w:val="24"/>
        </w:rPr>
        <w:t>растет</w:t>
      </w:r>
      <w:r w:rsidR="000A3430" w:rsidRPr="00661928">
        <w:rPr>
          <w:rFonts w:cs="Times New Roman"/>
          <w:szCs w:val="24"/>
        </w:rPr>
        <w:t xml:space="preserve"> </w:t>
      </w:r>
      <w:r w:rsidR="00AE3F7E">
        <w:rPr>
          <w:rFonts w:cs="Times New Roman"/>
          <w:szCs w:val="24"/>
        </w:rPr>
        <w:t>в связи</w:t>
      </w:r>
      <w:r w:rsidR="00537B7C" w:rsidRPr="00661928">
        <w:rPr>
          <w:rFonts w:cs="Times New Roman"/>
          <w:szCs w:val="24"/>
        </w:rPr>
        <w:t xml:space="preserve"> </w:t>
      </w:r>
      <w:r w:rsidR="00AE3F7E">
        <w:rPr>
          <w:rFonts w:cs="Times New Roman"/>
          <w:szCs w:val="24"/>
        </w:rPr>
        <w:t xml:space="preserve">с </w:t>
      </w:r>
      <w:r w:rsidR="005F61EC">
        <w:rPr>
          <w:rFonts w:cs="Times New Roman"/>
          <w:szCs w:val="24"/>
        </w:rPr>
        <w:t>увеличени</w:t>
      </w:r>
      <w:r w:rsidR="00AE3F7E">
        <w:rPr>
          <w:rFonts w:cs="Times New Roman"/>
          <w:szCs w:val="24"/>
        </w:rPr>
        <w:t>ем</w:t>
      </w:r>
      <w:r w:rsidR="000A3430" w:rsidRPr="00661928">
        <w:rPr>
          <w:rFonts w:cs="Times New Roman"/>
          <w:szCs w:val="24"/>
        </w:rPr>
        <w:t xml:space="preserve"> контрольных цифр приема </w:t>
      </w:r>
      <w:r w:rsidR="00AD6E3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следствие </w:t>
      </w:r>
      <w:r w:rsidR="00537B7C" w:rsidRPr="00661928">
        <w:rPr>
          <w:rFonts w:cs="Times New Roman"/>
          <w:szCs w:val="24"/>
        </w:rPr>
        <w:t>увеличения объема субсидии на выполнение государственного задания и в связи с</w:t>
      </w:r>
      <w:r w:rsidR="00D24B08" w:rsidRPr="00661928">
        <w:rPr>
          <w:rFonts w:cs="Times New Roman"/>
          <w:szCs w:val="24"/>
        </w:rPr>
        <w:t xml:space="preserve"> увеличением численности </w:t>
      </w:r>
      <w:r>
        <w:rPr>
          <w:rFonts w:cs="Times New Roman"/>
          <w:szCs w:val="24"/>
        </w:rPr>
        <w:t xml:space="preserve">студентов, </w:t>
      </w:r>
      <w:r w:rsidR="00D24B08" w:rsidRPr="00661928">
        <w:rPr>
          <w:rFonts w:cs="Times New Roman"/>
          <w:szCs w:val="24"/>
        </w:rPr>
        <w:t>обучающихся по договорам об образовании</w:t>
      </w:r>
      <w:r w:rsidR="00B20AC2">
        <w:rPr>
          <w:rFonts w:cs="Times New Roman"/>
          <w:szCs w:val="24"/>
        </w:rPr>
        <w:t xml:space="preserve">. Ежегодно </w:t>
      </w:r>
      <w:r w:rsidR="00AE3F7E">
        <w:rPr>
          <w:rFonts w:cs="Times New Roman"/>
          <w:szCs w:val="24"/>
        </w:rPr>
        <w:t>повышаются</w:t>
      </w:r>
      <w:r w:rsidR="00B20AC2" w:rsidRPr="00661928">
        <w:rPr>
          <w:rFonts w:cs="Times New Roman"/>
          <w:szCs w:val="24"/>
        </w:rPr>
        <w:t xml:space="preserve"> </w:t>
      </w:r>
      <w:r w:rsidR="00B20AC2">
        <w:t xml:space="preserve">нормативы, установленные для расчета размера субсидии из федерального бюджета на финансовое обеспечение выполнения государственного задания на оказание государственных услуг (выполнение работ), </w:t>
      </w:r>
      <w:r>
        <w:t>в результате</w:t>
      </w:r>
      <w:r w:rsidR="007F4640">
        <w:t xml:space="preserve"> чего</w:t>
      </w:r>
      <w:r w:rsidR="00B20AC2">
        <w:t xml:space="preserve"> </w:t>
      </w:r>
      <w:r w:rsidR="00B20AC2" w:rsidRPr="00661928">
        <w:rPr>
          <w:rFonts w:cs="Times New Roman"/>
          <w:szCs w:val="24"/>
        </w:rPr>
        <w:t xml:space="preserve">повышается </w:t>
      </w:r>
      <w:r w:rsidR="00D5104D">
        <w:rPr>
          <w:rFonts w:cs="Times New Roman"/>
          <w:szCs w:val="24"/>
        </w:rPr>
        <w:t xml:space="preserve">и </w:t>
      </w:r>
      <w:r w:rsidR="00B20AC2" w:rsidRPr="00661928">
        <w:rPr>
          <w:rFonts w:cs="Times New Roman"/>
          <w:szCs w:val="24"/>
        </w:rPr>
        <w:t xml:space="preserve">минимальная стоимость обучения </w:t>
      </w:r>
      <w:r w:rsidR="00B20AC2">
        <w:rPr>
          <w:rFonts w:cs="Times New Roman"/>
          <w:szCs w:val="24"/>
        </w:rPr>
        <w:t>по соответствующим образовательным программам высшего образования.</w:t>
      </w:r>
    </w:p>
    <w:p w:rsidR="00D72E56" w:rsidRDefault="00B20AC2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Экспортный потенциал</w:t>
      </w:r>
      <w:r w:rsidR="00D63246">
        <w:rPr>
          <w:rFonts w:cs="Times New Roman"/>
          <w:szCs w:val="24"/>
        </w:rPr>
        <w:t xml:space="preserve"> </w:t>
      </w:r>
      <w:r w:rsidR="007939C9">
        <w:rPr>
          <w:rFonts w:cs="Times New Roman"/>
          <w:szCs w:val="24"/>
        </w:rPr>
        <w:t>платных образовательных услуг подтверждается ростом</w:t>
      </w:r>
      <w:r w:rsidR="00D24B08" w:rsidRPr="00661928">
        <w:rPr>
          <w:rFonts w:cs="Times New Roman"/>
          <w:szCs w:val="24"/>
        </w:rPr>
        <w:t xml:space="preserve"> </w:t>
      </w:r>
      <w:r w:rsidR="007939C9">
        <w:rPr>
          <w:rFonts w:cs="Times New Roman"/>
          <w:szCs w:val="24"/>
        </w:rPr>
        <w:t>ч</w:t>
      </w:r>
      <w:r w:rsidR="00D63246">
        <w:rPr>
          <w:rFonts w:cs="Times New Roman"/>
          <w:szCs w:val="24"/>
        </w:rPr>
        <w:t>исл</w:t>
      </w:r>
      <w:r w:rsidR="007939C9">
        <w:rPr>
          <w:rFonts w:cs="Times New Roman"/>
          <w:szCs w:val="24"/>
        </w:rPr>
        <w:t>а</w:t>
      </w:r>
      <w:r w:rsidR="00D63246">
        <w:rPr>
          <w:rFonts w:cs="Times New Roman"/>
          <w:szCs w:val="24"/>
        </w:rPr>
        <w:t xml:space="preserve"> иностранных граждан, обучающихся по программам высшего образования </w:t>
      </w:r>
      <w:r w:rsidR="00D63246" w:rsidRPr="007939C9">
        <w:rPr>
          <w:rFonts w:cs="Times New Roman"/>
          <w:szCs w:val="24"/>
        </w:rPr>
        <w:t xml:space="preserve">с </w:t>
      </w:r>
      <w:r w:rsidR="002F499D" w:rsidRPr="002F499D">
        <w:rPr>
          <w:rFonts w:cs="Times New Roman"/>
          <w:szCs w:val="24"/>
        </w:rPr>
        <w:t>2012</w:t>
      </w:r>
      <w:r w:rsidR="00D63246" w:rsidRPr="007939C9">
        <w:rPr>
          <w:rFonts w:cs="Times New Roman"/>
          <w:szCs w:val="24"/>
        </w:rPr>
        <w:t xml:space="preserve"> человек </w:t>
      </w:r>
      <w:r w:rsidR="002F499D" w:rsidRPr="002F499D">
        <w:rPr>
          <w:rFonts w:cs="Times New Roman"/>
          <w:szCs w:val="24"/>
        </w:rPr>
        <w:t>(</w:t>
      </w:r>
      <w:r w:rsidR="002F499D">
        <w:rPr>
          <w:rFonts w:cs="Times New Roman"/>
          <w:szCs w:val="24"/>
        </w:rPr>
        <w:t xml:space="preserve">по договорам — </w:t>
      </w:r>
      <w:r w:rsidR="002F499D" w:rsidRPr="002F499D">
        <w:rPr>
          <w:rFonts w:cs="Times New Roman"/>
          <w:szCs w:val="24"/>
        </w:rPr>
        <w:t>1</w:t>
      </w:r>
      <w:r w:rsidR="007946F0">
        <w:rPr>
          <w:rFonts w:cs="Times New Roman"/>
          <w:szCs w:val="24"/>
        </w:rPr>
        <w:t>692</w:t>
      </w:r>
      <w:r w:rsidR="002F499D">
        <w:rPr>
          <w:rFonts w:cs="Times New Roman"/>
          <w:szCs w:val="24"/>
        </w:rPr>
        <w:t xml:space="preserve"> чел.) </w:t>
      </w:r>
      <w:r w:rsidR="00D63246" w:rsidRPr="007939C9">
        <w:rPr>
          <w:rFonts w:cs="Times New Roman"/>
          <w:szCs w:val="24"/>
        </w:rPr>
        <w:t xml:space="preserve">в </w:t>
      </w:r>
      <w:r w:rsidR="00D63246" w:rsidRPr="002F499D">
        <w:rPr>
          <w:rFonts w:cs="Times New Roman"/>
          <w:szCs w:val="24"/>
        </w:rPr>
        <w:t xml:space="preserve">2018/19 учебном году до </w:t>
      </w:r>
      <w:r w:rsidR="00675E01" w:rsidRPr="002F499D">
        <w:rPr>
          <w:rFonts w:cs="Times New Roman"/>
          <w:szCs w:val="24"/>
        </w:rPr>
        <w:t>2</w:t>
      </w:r>
      <w:r w:rsidR="002F499D" w:rsidRPr="002F499D">
        <w:rPr>
          <w:rFonts w:cs="Times New Roman"/>
          <w:szCs w:val="24"/>
        </w:rPr>
        <w:t>62</w:t>
      </w:r>
      <w:r w:rsidR="00D63246" w:rsidRPr="002F499D">
        <w:rPr>
          <w:rFonts w:cs="Times New Roman"/>
          <w:szCs w:val="24"/>
        </w:rPr>
        <w:t xml:space="preserve">0 </w:t>
      </w:r>
      <w:r w:rsidR="002F499D" w:rsidRPr="002F499D">
        <w:rPr>
          <w:rFonts w:cs="Times New Roman"/>
          <w:szCs w:val="24"/>
        </w:rPr>
        <w:t>человек (по договорам — 2</w:t>
      </w:r>
      <w:r w:rsidR="007946F0">
        <w:rPr>
          <w:rFonts w:cs="Times New Roman"/>
          <w:szCs w:val="24"/>
        </w:rPr>
        <w:t>281</w:t>
      </w:r>
      <w:r w:rsidR="002F499D" w:rsidRPr="002F499D">
        <w:rPr>
          <w:rFonts w:cs="Times New Roman"/>
          <w:szCs w:val="24"/>
        </w:rPr>
        <w:t xml:space="preserve"> чел.) </w:t>
      </w:r>
      <w:r w:rsidR="00D63246" w:rsidRPr="002F499D">
        <w:rPr>
          <w:rFonts w:cs="Times New Roman"/>
          <w:szCs w:val="24"/>
        </w:rPr>
        <w:t xml:space="preserve">в 2019/20 учебном году. </w:t>
      </w:r>
      <w:r w:rsidR="005F61EC" w:rsidRPr="002F499D">
        <w:rPr>
          <w:rFonts w:cs="Times New Roman"/>
          <w:szCs w:val="24"/>
        </w:rPr>
        <w:t>Значительн</w:t>
      </w:r>
      <w:r w:rsidR="00D20B7A" w:rsidRPr="002F499D">
        <w:rPr>
          <w:rFonts w:cs="Times New Roman"/>
          <w:szCs w:val="24"/>
        </w:rPr>
        <w:t>о вырос</w:t>
      </w:r>
      <w:r w:rsidR="00675E01" w:rsidRPr="002F499D">
        <w:rPr>
          <w:rFonts w:cs="Times New Roman"/>
          <w:szCs w:val="24"/>
        </w:rPr>
        <w:t>ло число</w:t>
      </w:r>
      <w:r w:rsidR="005F61EC" w:rsidRPr="002F499D">
        <w:rPr>
          <w:rFonts w:cs="Times New Roman"/>
          <w:szCs w:val="24"/>
        </w:rPr>
        <w:t xml:space="preserve"> </w:t>
      </w:r>
      <w:r w:rsidR="00D20B7A" w:rsidRPr="002F499D">
        <w:rPr>
          <w:rFonts w:cs="Times New Roman"/>
          <w:szCs w:val="24"/>
        </w:rPr>
        <w:t xml:space="preserve">иностранных граждан, </w:t>
      </w:r>
      <w:r w:rsidR="005F61EC" w:rsidRPr="002F499D">
        <w:rPr>
          <w:rFonts w:cs="Times New Roman"/>
          <w:szCs w:val="24"/>
        </w:rPr>
        <w:t>обучающихся по дополнительным образовательным программам</w:t>
      </w:r>
      <w:r w:rsidR="002F499D" w:rsidRPr="002F499D">
        <w:rPr>
          <w:rFonts w:cs="Times New Roman"/>
          <w:szCs w:val="24"/>
        </w:rPr>
        <w:t>, в том числе</w:t>
      </w:r>
      <w:r w:rsidR="005F61EC" w:rsidRPr="002F499D">
        <w:rPr>
          <w:rFonts w:cs="Times New Roman"/>
          <w:szCs w:val="24"/>
        </w:rPr>
        <w:t xml:space="preserve"> </w:t>
      </w:r>
      <w:r w:rsidR="00D20B7A" w:rsidRPr="002F499D">
        <w:rPr>
          <w:rFonts w:cs="Times New Roman"/>
          <w:szCs w:val="24"/>
        </w:rPr>
        <w:t xml:space="preserve">на </w:t>
      </w:r>
      <w:r w:rsidR="000A3430" w:rsidRPr="002F499D">
        <w:rPr>
          <w:rFonts w:cs="Times New Roman"/>
          <w:szCs w:val="24"/>
        </w:rPr>
        <w:t>подготовительны</w:t>
      </w:r>
      <w:r w:rsidR="00D20B7A" w:rsidRPr="002F499D">
        <w:rPr>
          <w:rFonts w:cs="Times New Roman"/>
          <w:szCs w:val="24"/>
        </w:rPr>
        <w:t>х</w:t>
      </w:r>
      <w:r w:rsidR="000A3430" w:rsidRPr="002F499D">
        <w:rPr>
          <w:rFonts w:cs="Times New Roman"/>
          <w:szCs w:val="24"/>
        </w:rPr>
        <w:t xml:space="preserve"> курс</w:t>
      </w:r>
      <w:r w:rsidR="00D20B7A" w:rsidRPr="002F499D">
        <w:rPr>
          <w:rFonts w:cs="Times New Roman"/>
          <w:szCs w:val="24"/>
        </w:rPr>
        <w:t>ах</w:t>
      </w:r>
      <w:r w:rsidR="000A3430" w:rsidRPr="002F499D">
        <w:rPr>
          <w:rFonts w:cs="Times New Roman"/>
          <w:szCs w:val="24"/>
        </w:rPr>
        <w:t xml:space="preserve"> русского языка</w:t>
      </w:r>
      <w:r w:rsidR="002F499D" w:rsidRPr="002F499D">
        <w:rPr>
          <w:rFonts w:cs="Times New Roman"/>
          <w:szCs w:val="24"/>
        </w:rPr>
        <w:t xml:space="preserve">, </w:t>
      </w:r>
      <w:r w:rsidR="005B0DB6" w:rsidRPr="002F499D">
        <w:rPr>
          <w:rFonts w:cs="Times New Roman"/>
          <w:szCs w:val="24"/>
        </w:rPr>
        <w:t xml:space="preserve">с </w:t>
      </w:r>
      <w:r w:rsidR="002F499D" w:rsidRPr="002F499D">
        <w:rPr>
          <w:rFonts w:cs="Times New Roman"/>
          <w:szCs w:val="24"/>
        </w:rPr>
        <w:t xml:space="preserve">377 человек </w:t>
      </w:r>
      <w:r w:rsidRPr="002F499D">
        <w:rPr>
          <w:rFonts w:cs="Times New Roman"/>
          <w:szCs w:val="24"/>
        </w:rPr>
        <w:t>в 2018/</w:t>
      </w:r>
      <w:r w:rsidR="005B0DB6" w:rsidRPr="002F499D">
        <w:rPr>
          <w:rFonts w:cs="Times New Roman"/>
          <w:szCs w:val="24"/>
        </w:rPr>
        <w:t xml:space="preserve">19 </w:t>
      </w:r>
      <w:r w:rsidRPr="002F499D">
        <w:rPr>
          <w:rFonts w:cs="Times New Roman"/>
          <w:szCs w:val="24"/>
        </w:rPr>
        <w:t xml:space="preserve"> </w:t>
      </w:r>
      <w:r w:rsidR="005B0DB6" w:rsidRPr="002F499D">
        <w:rPr>
          <w:rFonts w:cs="Times New Roman"/>
          <w:szCs w:val="24"/>
        </w:rPr>
        <w:t xml:space="preserve">до </w:t>
      </w:r>
      <w:r w:rsidR="00675E01" w:rsidRPr="002F499D">
        <w:rPr>
          <w:rFonts w:cs="Times New Roman"/>
          <w:szCs w:val="24"/>
        </w:rPr>
        <w:t>70</w:t>
      </w:r>
      <w:r w:rsidR="002F499D" w:rsidRPr="002F499D">
        <w:rPr>
          <w:rFonts w:cs="Times New Roman"/>
          <w:szCs w:val="24"/>
        </w:rPr>
        <w:t>4 человек</w:t>
      </w:r>
      <w:r w:rsidR="005B0DB6" w:rsidRPr="002F499D">
        <w:rPr>
          <w:rFonts w:cs="Times New Roman"/>
          <w:szCs w:val="24"/>
        </w:rPr>
        <w:t xml:space="preserve"> в 2019/20 уч</w:t>
      </w:r>
      <w:r w:rsidRPr="002F499D">
        <w:rPr>
          <w:rFonts w:cs="Times New Roman"/>
          <w:szCs w:val="24"/>
        </w:rPr>
        <w:t>ебном году</w:t>
      </w:r>
      <w:r w:rsidR="007939C9" w:rsidRPr="00923245">
        <w:rPr>
          <w:rFonts w:cs="Times New Roman"/>
          <w:szCs w:val="24"/>
        </w:rPr>
        <w:t>.</w:t>
      </w:r>
    </w:p>
    <w:p w:rsidR="000A3430" w:rsidRPr="00661928" w:rsidRDefault="00D20B7A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 w:rsidRPr="0017597A">
        <w:rPr>
          <w:rFonts w:cs="Times New Roman"/>
          <w:szCs w:val="24"/>
        </w:rPr>
        <w:t>Продолжает</w:t>
      </w:r>
      <w:r w:rsidR="00721BF4" w:rsidRPr="0017597A">
        <w:rPr>
          <w:rFonts w:cs="Times New Roman"/>
          <w:szCs w:val="24"/>
        </w:rPr>
        <w:t>ся</w:t>
      </w:r>
      <w:r w:rsidRPr="0017597A">
        <w:rPr>
          <w:rFonts w:cs="Times New Roman"/>
          <w:szCs w:val="24"/>
        </w:rPr>
        <w:t xml:space="preserve"> </w:t>
      </w:r>
      <w:r w:rsidR="00721BF4" w:rsidRPr="0017597A">
        <w:rPr>
          <w:rFonts w:cs="Times New Roman"/>
          <w:szCs w:val="24"/>
        </w:rPr>
        <w:t>диверсификация</w:t>
      </w:r>
      <w:r w:rsidR="000A3430" w:rsidRPr="0017597A">
        <w:rPr>
          <w:rFonts w:cs="Times New Roman"/>
          <w:szCs w:val="24"/>
        </w:rPr>
        <w:t xml:space="preserve"> </w:t>
      </w:r>
      <w:r w:rsidRPr="0017597A">
        <w:rPr>
          <w:rFonts w:cs="Times New Roman"/>
          <w:szCs w:val="24"/>
        </w:rPr>
        <w:t>экспертн</w:t>
      </w:r>
      <w:r w:rsidR="00721BF4" w:rsidRPr="0017597A">
        <w:rPr>
          <w:rFonts w:cs="Times New Roman"/>
          <w:szCs w:val="24"/>
        </w:rPr>
        <w:t>ой</w:t>
      </w:r>
      <w:r w:rsidRPr="0017597A">
        <w:rPr>
          <w:rFonts w:cs="Times New Roman"/>
          <w:szCs w:val="24"/>
        </w:rPr>
        <w:t xml:space="preserve"> деятельност</w:t>
      </w:r>
      <w:r w:rsidR="00721BF4" w:rsidRPr="0017597A">
        <w:rPr>
          <w:rFonts w:cs="Times New Roman"/>
          <w:szCs w:val="24"/>
        </w:rPr>
        <w:t>и</w:t>
      </w:r>
      <w:r w:rsidRPr="0017597A">
        <w:rPr>
          <w:rFonts w:cs="Times New Roman"/>
          <w:szCs w:val="24"/>
        </w:rPr>
        <w:t>.</w:t>
      </w:r>
      <w:r w:rsidR="000A3430" w:rsidRPr="00721BF4">
        <w:rPr>
          <w:rFonts w:cs="Times New Roman"/>
          <w:szCs w:val="24"/>
        </w:rPr>
        <w:t xml:space="preserve"> </w:t>
      </w:r>
      <w:r w:rsidR="00E70369" w:rsidRPr="00721BF4">
        <w:rPr>
          <w:rFonts w:cs="Times New Roman"/>
          <w:szCs w:val="24"/>
        </w:rPr>
        <w:t xml:space="preserve">Центр тестирования </w:t>
      </w:r>
      <w:r w:rsidR="00631C4B">
        <w:rPr>
          <w:rFonts w:cs="Times New Roman"/>
          <w:szCs w:val="24"/>
        </w:rPr>
        <w:t>РГПУ</w:t>
      </w:r>
      <w:r w:rsidR="00425A0E">
        <w:rPr>
          <w:rFonts w:cs="Times New Roman"/>
          <w:szCs w:val="24"/>
        </w:rPr>
        <w:t> </w:t>
      </w:r>
      <w:r w:rsidR="00631C4B">
        <w:rPr>
          <w:rFonts w:cs="Times New Roman"/>
          <w:szCs w:val="24"/>
        </w:rPr>
        <w:t xml:space="preserve">им. А. И. Герцена </w:t>
      </w:r>
      <w:r w:rsidR="00923245">
        <w:rPr>
          <w:rFonts w:cs="Times New Roman"/>
          <w:szCs w:val="24"/>
        </w:rPr>
        <w:t xml:space="preserve">наряду с </w:t>
      </w:r>
      <w:r w:rsidR="00E70369" w:rsidRPr="00721BF4">
        <w:rPr>
          <w:rFonts w:cs="Times New Roman"/>
          <w:szCs w:val="24"/>
        </w:rPr>
        <w:t>проведени</w:t>
      </w:r>
      <w:r w:rsidR="00923245">
        <w:rPr>
          <w:rFonts w:cs="Times New Roman"/>
          <w:szCs w:val="24"/>
        </w:rPr>
        <w:t>ем</w:t>
      </w:r>
      <w:r w:rsidR="00E70369" w:rsidRPr="00721BF4">
        <w:rPr>
          <w:rFonts w:cs="Times New Roman"/>
          <w:szCs w:val="24"/>
        </w:rPr>
        <w:t xml:space="preserve"> экзамена по русскому языку как иностранному, истории России и основам законодательства Российской Федерации для иностранных граждан и лиц без гражданств</w:t>
      </w:r>
      <w:r w:rsidR="00425A0E">
        <w:rPr>
          <w:rFonts w:cs="Times New Roman"/>
          <w:szCs w:val="24"/>
        </w:rPr>
        <w:t>а</w:t>
      </w:r>
      <w:r w:rsidR="00E70369" w:rsidRPr="00721BF4">
        <w:rPr>
          <w:rFonts w:cs="Times New Roman"/>
          <w:szCs w:val="24"/>
        </w:rPr>
        <w:t xml:space="preserve"> предлагает</w:t>
      </w:r>
      <w:r w:rsidRPr="00721BF4">
        <w:rPr>
          <w:rFonts w:cs="Times New Roman"/>
          <w:szCs w:val="24"/>
        </w:rPr>
        <w:t xml:space="preserve"> новые виды тестирования</w:t>
      </w:r>
      <w:r w:rsidR="00721BF4">
        <w:rPr>
          <w:rFonts w:cs="Times New Roman"/>
          <w:szCs w:val="24"/>
        </w:rPr>
        <w:t>.</w:t>
      </w:r>
      <w:r w:rsidR="00721BF4" w:rsidRPr="00721BF4">
        <w:rPr>
          <w:rFonts w:cs="Times New Roman"/>
          <w:szCs w:val="24"/>
        </w:rPr>
        <w:t xml:space="preserve"> </w:t>
      </w:r>
      <w:r w:rsidR="00721BF4">
        <w:rPr>
          <w:rFonts w:cs="Times New Roman"/>
          <w:szCs w:val="24"/>
        </w:rPr>
        <w:t>С</w:t>
      </w:r>
      <w:r w:rsidR="00721BF4" w:rsidRPr="00721BF4">
        <w:rPr>
          <w:rFonts w:cs="Times New Roman"/>
          <w:szCs w:val="24"/>
        </w:rPr>
        <w:t xml:space="preserve">ледует отметить рост доходов от </w:t>
      </w:r>
      <w:r w:rsidR="00721BF4">
        <w:rPr>
          <w:rFonts w:cs="Times New Roman"/>
          <w:szCs w:val="24"/>
        </w:rPr>
        <w:t>проведения таких экзаменов,</w:t>
      </w:r>
      <w:r w:rsidR="00721BF4" w:rsidRPr="00721BF4">
        <w:rPr>
          <w:rFonts w:cs="Times New Roman"/>
          <w:szCs w:val="24"/>
        </w:rPr>
        <w:t xml:space="preserve"> как ACCA (англ., международный экзамен на подтверждение бухгалтерской квалификации), IELTS (англ., международный экзамен по английскому языку), CELA (англ., экзамен по английскому языку Кембриджского университета) и других. </w:t>
      </w:r>
      <w:r w:rsidR="00631C4B">
        <w:rPr>
          <w:rFonts w:cs="Times New Roman"/>
          <w:szCs w:val="24"/>
        </w:rPr>
        <w:t xml:space="preserve">Одно из перспективных </w:t>
      </w:r>
      <w:r w:rsidR="00631C4B" w:rsidRPr="00721BF4">
        <w:rPr>
          <w:rFonts w:cs="Times New Roman"/>
          <w:szCs w:val="24"/>
        </w:rPr>
        <w:t>направлени</w:t>
      </w:r>
      <w:r w:rsidR="00631C4B">
        <w:rPr>
          <w:rFonts w:cs="Times New Roman"/>
          <w:szCs w:val="24"/>
        </w:rPr>
        <w:t>й</w:t>
      </w:r>
      <w:r w:rsidR="00631C4B" w:rsidRPr="00721BF4">
        <w:rPr>
          <w:rFonts w:cs="Times New Roman"/>
          <w:szCs w:val="24"/>
        </w:rPr>
        <w:t xml:space="preserve"> развития </w:t>
      </w:r>
      <w:r w:rsidR="00631C4B">
        <w:rPr>
          <w:rFonts w:cs="Times New Roman"/>
          <w:szCs w:val="24"/>
        </w:rPr>
        <w:t>Ц</w:t>
      </w:r>
      <w:r w:rsidR="00631C4B" w:rsidRPr="00721BF4">
        <w:rPr>
          <w:rFonts w:cs="Times New Roman"/>
          <w:szCs w:val="24"/>
        </w:rPr>
        <w:t xml:space="preserve">ентра </w:t>
      </w:r>
      <w:r w:rsidR="00631C4B">
        <w:rPr>
          <w:rFonts w:cs="Times New Roman"/>
          <w:szCs w:val="24"/>
        </w:rPr>
        <w:t>тестирования — проведение</w:t>
      </w:r>
      <w:r w:rsidR="00631C4B" w:rsidRPr="00721BF4">
        <w:rPr>
          <w:rFonts w:cs="Times New Roman"/>
          <w:szCs w:val="24"/>
        </w:rPr>
        <w:t xml:space="preserve"> экзамен</w:t>
      </w:r>
      <w:r w:rsidR="00631C4B">
        <w:rPr>
          <w:rFonts w:cs="Times New Roman"/>
          <w:szCs w:val="24"/>
        </w:rPr>
        <w:t>ов</w:t>
      </w:r>
      <w:r w:rsidR="00631C4B" w:rsidRPr="00721BF4">
        <w:rPr>
          <w:rFonts w:cs="Times New Roman"/>
          <w:szCs w:val="24"/>
        </w:rPr>
        <w:t xml:space="preserve"> по английскому языку IELTS. Всего за 3 месяца с начала проведения сессий доход составил 1</w:t>
      </w:r>
      <w:r w:rsidR="00631C4B">
        <w:rPr>
          <w:rFonts w:cs="Times New Roman"/>
          <w:szCs w:val="24"/>
        </w:rPr>
        <w:t>,7 млн.</w:t>
      </w:r>
      <w:r w:rsidR="00631C4B" w:rsidRPr="00721BF4">
        <w:rPr>
          <w:rFonts w:cs="Times New Roman"/>
          <w:szCs w:val="24"/>
        </w:rPr>
        <w:t xml:space="preserve"> рублей.</w:t>
      </w:r>
      <w:r w:rsidR="00631C4B">
        <w:rPr>
          <w:rFonts w:cs="Times New Roman"/>
          <w:szCs w:val="24"/>
        </w:rPr>
        <w:t xml:space="preserve"> </w:t>
      </w:r>
      <w:r w:rsidR="00B24513">
        <w:rPr>
          <w:rFonts w:cs="Times New Roman"/>
          <w:szCs w:val="24"/>
        </w:rPr>
        <w:t>Уже в 2019 году планируется</w:t>
      </w:r>
      <w:r w:rsidR="00B24513" w:rsidRPr="00721BF4">
        <w:rPr>
          <w:rFonts w:cs="Times New Roman"/>
          <w:szCs w:val="24"/>
        </w:rPr>
        <w:t xml:space="preserve"> про</w:t>
      </w:r>
      <w:r w:rsidR="00B24513">
        <w:rPr>
          <w:rFonts w:cs="Times New Roman"/>
          <w:szCs w:val="24"/>
        </w:rPr>
        <w:t xml:space="preserve">ведение </w:t>
      </w:r>
      <w:r w:rsidR="00B24513" w:rsidRPr="00721BF4">
        <w:rPr>
          <w:rFonts w:cs="Times New Roman"/>
          <w:szCs w:val="24"/>
        </w:rPr>
        <w:t>экзамен</w:t>
      </w:r>
      <w:r w:rsidR="00B24513">
        <w:rPr>
          <w:rFonts w:cs="Times New Roman"/>
          <w:szCs w:val="24"/>
        </w:rPr>
        <w:t>ов</w:t>
      </w:r>
      <w:r w:rsidR="00B24513" w:rsidRPr="00721BF4">
        <w:rPr>
          <w:rFonts w:cs="Times New Roman"/>
          <w:szCs w:val="24"/>
        </w:rPr>
        <w:t xml:space="preserve"> по китайскому языку для лингвистов </w:t>
      </w:r>
      <w:r w:rsidR="00923245">
        <w:rPr>
          <w:rFonts w:cs="Times New Roman"/>
          <w:szCs w:val="24"/>
        </w:rPr>
        <w:br/>
      </w:r>
      <w:r w:rsidR="00B24513" w:rsidRPr="00721BF4">
        <w:rPr>
          <w:rFonts w:cs="Times New Roman"/>
          <w:szCs w:val="24"/>
        </w:rPr>
        <w:t>CATTI (англ.)</w:t>
      </w:r>
      <w:r w:rsidR="00B24513">
        <w:rPr>
          <w:rFonts w:cs="Times New Roman"/>
          <w:szCs w:val="24"/>
        </w:rPr>
        <w:t xml:space="preserve"> — впервые в России</w:t>
      </w:r>
      <w:r w:rsidR="00B24513" w:rsidRPr="00721BF4">
        <w:rPr>
          <w:rFonts w:cs="Times New Roman"/>
          <w:szCs w:val="24"/>
        </w:rPr>
        <w:t>.</w:t>
      </w:r>
    </w:p>
    <w:p w:rsidR="005B0DB6" w:rsidRDefault="00CD55E0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 w:rsidRPr="00585CAB">
        <w:rPr>
          <w:rFonts w:cs="Times New Roman"/>
          <w:szCs w:val="24"/>
        </w:rPr>
        <w:t>С</w:t>
      </w:r>
      <w:r w:rsidR="00D72E56" w:rsidRPr="00585CAB">
        <w:rPr>
          <w:rFonts w:cs="Times New Roman"/>
          <w:szCs w:val="24"/>
        </w:rPr>
        <w:t>охраняется достигнутый уровень финансирования научной деятельности в рамках государственного задания</w:t>
      </w:r>
      <w:r w:rsidR="00637CC3" w:rsidRPr="00585CAB">
        <w:rPr>
          <w:rFonts w:cs="Times New Roman"/>
          <w:szCs w:val="24"/>
        </w:rPr>
        <w:t xml:space="preserve"> (с</w:t>
      </w:r>
      <w:r w:rsidR="00637CC3" w:rsidRPr="00585CAB">
        <w:t>убсидия на выполнение работ по прикладным и фундаментальным научным исследованиям)</w:t>
      </w:r>
      <w:r w:rsidR="00585CAB" w:rsidRPr="00585CAB">
        <w:rPr>
          <w:rFonts w:cs="Times New Roman"/>
          <w:szCs w:val="24"/>
        </w:rPr>
        <w:t xml:space="preserve"> и </w:t>
      </w:r>
      <w:r w:rsidR="002E1E1F" w:rsidRPr="00585CAB">
        <w:rPr>
          <w:rFonts w:cs="Times New Roman"/>
          <w:szCs w:val="24"/>
        </w:rPr>
        <w:t xml:space="preserve">по договорам на выполнение научно-исследовательских работ сверх государственного задания. Ведется активная работа по привлечению пожертвований и грантов на выполнение научных исследований и экспериментальных разработок, учебно-методических </w:t>
      </w:r>
      <w:r w:rsidR="002E1E1F" w:rsidRPr="00585CAB">
        <w:rPr>
          <w:rFonts w:cs="Times New Roman"/>
          <w:szCs w:val="24"/>
        </w:rPr>
        <w:lastRenderedPageBreak/>
        <w:t>и научно-методических работ по направлениям подготовки (специальностям), по которым осуществляется обучение в университете.</w:t>
      </w:r>
      <w:r w:rsidR="00585CAB" w:rsidRPr="00585CAB">
        <w:rPr>
          <w:rFonts w:cs="Times New Roman"/>
          <w:szCs w:val="24"/>
        </w:rPr>
        <w:t xml:space="preserve"> </w:t>
      </w:r>
      <w:r w:rsidR="00925AB6" w:rsidRPr="00585CAB">
        <w:rPr>
          <w:rFonts w:cs="Times New Roman"/>
          <w:szCs w:val="24"/>
        </w:rPr>
        <w:t>Высокая з</w:t>
      </w:r>
      <w:r w:rsidR="005B0DB6" w:rsidRPr="00585CAB">
        <w:rPr>
          <w:rFonts w:cs="Times New Roman"/>
          <w:szCs w:val="24"/>
        </w:rPr>
        <w:t>аявочная активность научно-педагогических работников</w:t>
      </w:r>
      <w:r w:rsidR="005B0DB6" w:rsidRPr="00925AB6">
        <w:rPr>
          <w:rFonts w:cs="Times New Roman"/>
          <w:szCs w:val="24"/>
        </w:rPr>
        <w:t xml:space="preserve"> университета обеспечи</w:t>
      </w:r>
      <w:r w:rsidR="00925AB6" w:rsidRPr="00925AB6">
        <w:rPr>
          <w:rFonts w:cs="Times New Roman"/>
          <w:szCs w:val="24"/>
        </w:rPr>
        <w:t>ла в 2019 году более чем двукратный рост финансирования научных исследований за счет грантов Президента, грантов РФФИ и РНФ по сравнению с предыдущим годом —</w:t>
      </w:r>
      <w:r w:rsidR="0004265B">
        <w:rPr>
          <w:rFonts w:cs="Times New Roman"/>
          <w:szCs w:val="24"/>
        </w:rPr>
        <w:t xml:space="preserve"> </w:t>
      </w:r>
      <w:r w:rsidR="00925AB6" w:rsidRPr="00925AB6">
        <w:rPr>
          <w:rFonts w:cs="Times New Roman"/>
          <w:szCs w:val="24"/>
        </w:rPr>
        <w:t xml:space="preserve">с 28,7 млн. руб. в 2018 году до 79,7 млн. руб. в 2019 году. </w:t>
      </w:r>
      <w:r w:rsidR="005B0DB6" w:rsidRPr="00925AB6">
        <w:rPr>
          <w:rFonts w:cs="Times New Roman"/>
          <w:szCs w:val="24"/>
        </w:rPr>
        <w:t xml:space="preserve"> </w:t>
      </w:r>
    </w:p>
    <w:p w:rsidR="00CA4076" w:rsidRDefault="00CA4076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Рост доходов позволяет увеличи</w:t>
      </w:r>
      <w:r w:rsidR="007F4640">
        <w:rPr>
          <w:rFonts w:cs="Times New Roman"/>
          <w:szCs w:val="24"/>
        </w:rPr>
        <w:t>вать</w:t>
      </w:r>
      <w:r>
        <w:rPr>
          <w:rFonts w:cs="Times New Roman"/>
          <w:szCs w:val="24"/>
        </w:rPr>
        <w:t xml:space="preserve"> финансирование</w:t>
      </w:r>
      <w:r w:rsidR="007F4640">
        <w:rPr>
          <w:rFonts w:cs="Times New Roman"/>
          <w:szCs w:val="24"/>
        </w:rPr>
        <w:t xml:space="preserve"> первоочередных статей расходов</w:t>
      </w:r>
      <w:r w:rsidR="00DB4C4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таких как заработная плата, содержание имущественного комплекса и развитие материально-технической базы университета.</w:t>
      </w:r>
    </w:p>
    <w:p w:rsidR="005503F7" w:rsidRDefault="007F4640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>
        <w:t xml:space="preserve">В соответствии с </w:t>
      </w:r>
      <w:r w:rsidR="00637CC3">
        <w:t>«майски</w:t>
      </w:r>
      <w:r>
        <w:t>ми</w:t>
      </w:r>
      <w:r w:rsidR="00637CC3">
        <w:t xml:space="preserve"> указ</w:t>
      </w:r>
      <w:r>
        <w:t>ами</w:t>
      </w:r>
      <w:r w:rsidR="00637CC3">
        <w:t xml:space="preserve">» Президента РФ </w:t>
      </w:r>
      <w:r w:rsidR="00AD6E39">
        <w:t>соотношение</w:t>
      </w:r>
      <w:r>
        <w:t xml:space="preserve"> средней заработной платы профессорско-преподавательского состава </w:t>
      </w:r>
      <w:r w:rsidR="00AD6E39">
        <w:t xml:space="preserve">к средней заработной плате по региону </w:t>
      </w:r>
      <w:r w:rsidR="00DB4C4F">
        <w:t>поддерживается</w:t>
      </w:r>
      <w:r>
        <w:t xml:space="preserve"> на уровне </w:t>
      </w:r>
      <w:r w:rsidR="00DB4C4F">
        <w:t xml:space="preserve">не менее </w:t>
      </w:r>
      <w:r>
        <w:t xml:space="preserve">200%. </w:t>
      </w:r>
    </w:p>
    <w:p w:rsidR="00CB6275" w:rsidRPr="00661928" w:rsidRDefault="005503F7" w:rsidP="00602DE7">
      <w:pPr>
        <w:pStyle w:val="1"/>
        <w:ind w:left="-567" w:firstLine="709"/>
        <w:contextualSpacing w:val="0"/>
        <w:jc w:val="both"/>
        <w:rPr>
          <w:rFonts w:cs="Times New Roman"/>
          <w:szCs w:val="24"/>
        </w:rPr>
      </w:pPr>
      <w:r w:rsidRPr="00176D70">
        <w:rPr>
          <w:rFonts w:cs="Times New Roman"/>
          <w:szCs w:val="24"/>
        </w:rPr>
        <w:t>Увеличивается объем средств, направляемый на</w:t>
      </w:r>
      <w:r w:rsidR="00CB6275" w:rsidRPr="00176D70">
        <w:rPr>
          <w:rFonts w:cs="Times New Roman"/>
          <w:szCs w:val="24"/>
        </w:rPr>
        <w:t xml:space="preserve"> содержание </w:t>
      </w:r>
      <w:r w:rsidR="00EB1402" w:rsidRPr="00176D70">
        <w:rPr>
          <w:rFonts w:cs="Times New Roman"/>
          <w:szCs w:val="24"/>
        </w:rPr>
        <w:t xml:space="preserve">и развитие </w:t>
      </w:r>
      <w:r w:rsidR="00CB6275" w:rsidRPr="00176D70">
        <w:rPr>
          <w:rFonts w:cs="Times New Roman"/>
          <w:szCs w:val="24"/>
        </w:rPr>
        <w:t>имущественного комплекса</w:t>
      </w:r>
      <w:r w:rsidR="00EB1402" w:rsidRPr="00176D70">
        <w:rPr>
          <w:rFonts w:cs="Times New Roman"/>
          <w:szCs w:val="24"/>
        </w:rPr>
        <w:t>. Расходы, администрируемые проректором по административно-хозяйственной и социальной работе, в том числе расходы на капитальный и текущий ремонт,  планируются в 2020 году с увеличением на</w:t>
      </w:r>
      <w:r w:rsidR="00425A0E">
        <w:rPr>
          <w:rFonts w:cs="Times New Roman"/>
          <w:szCs w:val="24"/>
        </w:rPr>
        <w:t> </w:t>
      </w:r>
      <w:r w:rsidR="00EB1402" w:rsidRPr="00176D70">
        <w:rPr>
          <w:rFonts w:cs="Times New Roman"/>
          <w:szCs w:val="24"/>
        </w:rPr>
        <w:t>49,2</w:t>
      </w:r>
      <w:r w:rsidR="00425A0E">
        <w:rPr>
          <w:rFonts w:cs="Times New Roman"/>
          <w:szCs w:val="24"/>
        </w:rPr>
        <w:t> </w:t>
      </w:r>
      <w:r w:rsidR="00EB1402" w:rsidRPr="00176D70">
        <w:rPr>
          <w:rFonts w:cs="Times New Roman"/>
          <w:szCs w:val="24"/>
        </w:rPr>
        <w:t>млн.</w:t>
      </w:r>
      <w:r w:rsidR="00425A0E">
        <w:rPr>
          <w:rFonts w:cs="Times New Roman"/>
          <w:szCs w:val="24"/>
        </w:rPr>
        <w:t> </w:t>
      </w:r>
      <w:r w:rsidR="00EB1402" w:rsidRPr="00176D70">
        <w:rPr>
          <w:rFonts w:cs="Times New Roman"/>
          <w:szCs w:val="24"/>
        </w:rPr>
        <w:t xml:space="preserve">руб. относительно объема расходов 2019 года; расходы, администрируемые проректором по инновационной деятельности и информационным технологиям, в том числе расходы на обновление </w:t>
      </w:r>
      <w:r w:rsidR="00176D70" w:rsidRPr="00176D70">
        <w:rPr>
          <w:rFonts w:cs="Times New Roman"/>
          <w:szCs w:val="24"/>
        </w:rPr>
        <w:t>компьютерных классов и мультимедийного оборудования для учебных аудиторий, — с увеличением на 23,0 млн. руб.</w:t>
      </w:r>
    </w:p>
    <w:p w:rsidR="00DD4076" w:rsidRDefault="00176D70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сокращаются объемы финансирования по таким направлениям, как:</w:t>
      </w:r>
    </w:p>
    <w:p w:rsidR="00176D70" w:rsidRPr="00E620CA" w:rsidRDefault="00176D70" w:rsidP="00602DE7">
      <w:pPr>
        <w:pStyle w:val="a5"/>
        <w:numPr>
          <w:ilvl w:val="0"/>
          <w:numId w:val="7"/>
        </w:numPr>
        <w:ind w:left="-567" w:firstLine="709"/>
        <w:jc w:val="both"/>
      </w:pPr>
      <w:r w:rsidRPr="00E620CA">
        <w:t>командировки работников</w:t>
      </w:r>
      <w:r w:rsidR="00E620CA" w:rsidRPr="00E620CA">
        <w:t>, связанные с учебной и научно-исследовательской деятельностью;</w:t>
      </w:r>
    </w:p>
    <w:p w:rsidR="00E620CA" w:rsidRPr="00E620CA" w:rsidRDefault="00E620CA" w:rsidP="00602DE7">
      <w:pPr>
        <w:pStyle w:val="a5"/>
        <w:numPr>
          <w:ilvl w:val="0"/>
          <w:numId w:val="7"/>
        </w:numPr>
        <w:ind w:left="-567" w:firstLine="709"/>
        <w:jc w:val="both"/>
      </w:pPr>
      <w:r w:rsidRPr="00E620CA">
        <w:t>организация выездных практик студентов;</w:t>
      </w:r>
    </w:p>
    <w:p w:rsidR="00E620CA" w:rsidRPr="00E620CA" w:rsidRDefault="00E620CA" w:rsidP="00602DE7">
      <w:pPr>
        <w:pStyle w:val="a5"/>
        <w:numPr>
          <w:ilvl w:val="0"/>
          <w:numId w:val="7"/>
        </w:numPr>
        <w:ind w:left="-567" w:firstLine="709"/>
        <w:jc w:val="both"/>
      </w:pPr>
      <w:r w:rsidRPr="00E620CA">
        <w:t>культурно-массовая, физкультурная и оздоровительная работа с обучающимися;</w:t>
      </w:r>
    </w:p>
    <w:p w:rsidR="00E620CA" w:rsidRPr="00E620CA" w:rsidRDefault="00E620CA" w:rsidP="00602DE7">
      <w:pPr>
        <w:pStyle w:val="a5"/>
        <w:numPr>
          <w:ilvl w:val="0"/>
          <w:numId w:val="7"/>
        </w:numPr>
        <w:ind w:left="-567" w:firstLine="709"/>
        <w:jc w:val="both"/>
      </w:pPr>
      <w:r w:rsidRPr="00E620CA">
        <w:t>обновление библиотечного фонда и подписка на электронные библиотечные системы.</w:t>
      </w:r>
    </w:p>
    <w:p w:rsidR="0004265B" w:rsidRPr="00643A41" w:rsidRDefault="00272BB5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870">
        <w:rPr>
          <w:rFonts w:ascii="Times New Roman" w:hAnsi="Times New Roman" w:cs="Times New Roman"/>
          <w:sz w:val="24"/>
          <w:szCs w:val="24"/>
        </w:rPr>
        <w:t>Вместе с тем</w:t>
      </w:r>
      <w:r w:rsidR="005B0DB6" w:rsidRPr="00D44870">
        <w:rPr>
          <w:rFonts w:ascii="Times New Roman" w:hAnsi="Times New Roman" w:cs="Times New Roman"/>
          <w:sz w:val="24"/>
          <w:szCs w:val="24"/>
        </w:rPr>
        <w:t>,</w:t>
      </w:r>
      <w:r w:rsidRPr="00D44870">
        <w:rPr>
          <w:rFonts w:ascii="Times New Roman" w:hAnsi="Times New Roman" w:cs="Times New Roman"/>
          <w:sz w:val="24"/>
          <w:szCs w:val="24"/>
        </w:rPr>
        <w:t xml:space="preserve"> ученый совет отмечает</w:t>
      </w:r>
      <w:r w:rsidR="00680F36" w:rsidRPr="00D44870">
        <w:rPr>
          <w:rFonts w:ascii="Times New Roman" w:hAnsi="Times New Roman" w:cs="Times New Roman"/>
          <w:sz w:val="24"/>
          <w:szCs w:val="24"/>
        </w:rPr>
        <w:t xml:space="preserve">, что для увеличения </w:t>
      </w:r>
      <w:r w:rsidR="0004265B" w:rsidRPr="00D44870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="00680F36" w:rsidRPr="00D4487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4265B" w:rsidRPr="00D44870">
        <w:rPr>
          <w:rFonts w:ascii="Times New Roman" w:hAnsi="Times New Roman" w:cs="Times New Roman"/>
          <w:sz w:val="24"/>
          <w:szCs w:val="24"/>
        </w:rPr>
        <w:t>е</w:t>
      </w:r>
      <w:r w:rsidR="00680F36" w:rsidRPr="00D44870">
        <w:rPr>
          <w:rFonts w:ascii="Times New Roman" w:hAnsi="Times New Roman" w:cs="Times New Roman"/>
          <w:sz w:val="24"/>
          <w:szCs w:val="24"/>
        </w:rPr>
        <w:t xml:space="preserve"> имущественного комплекса, обновлени</w:t>
      </w:r>
      <w:r w:rsidR="0004265B" w:rsidRPr="00D44870">
        <w:rPr>
          <w:rFonts w:ascii="Times New Roman" w:hAnsi="Times New Roman" w:cs="Times New Roman"/>
          <w:sz w:val="24"/>
          <w:szCs w:val="24"/>
        </w:rPr>
        <w:t>е</w:t>
      </w:r>
      <w:r w:rsidR="00680F36" w:rsidRPr="00D44870">
        <w:rPr>
          <w:rFonts w:ascii="Times New Roman" w:hAnsi="Times New Roman" w:cs="Times New Roman"/>
          <w:sz w:val="24"/>
          <w:szCs w:val="24"/>
        </w:rPr>
        <w:t xml:space="preserve"> и увеличени</w:t>
      </w:r>
      <w:r w:rsidR="0004265B" w:rsidRPr="00D44870">
        <w:rPr>
          <w:rFonts w:ascii="Times New Roman" w:hAnsi="Times New Roman" w:cs="Times New Roman"/>
          <w:sz w:val="24"/>
          <w:szCs w:val="24"/>
        </w:rPr>
        <w:t>е</w:t>
      </w:r>
      <w:r w:rsidR="00680F36" w:rsidRPr="00D44870">
        <w:rPr>
          <w:rFonts w:ascii="Times New Roman" w:hAnsi="Times New Roman" w:cs="Times New Roman"/>
          <w:sz w:val="24"/>
          <w:szCs w:val="24"/>
        </w:rPr>
        <w:t xml:space="preserve"> парка компьютерного и другого оборудования для учебных аудиторий</w:t>
      </w:r>
      <w:r w:rsidR="0004265B" w:rsidRPr="00D44870">
        <w:rPr>
          <w:rFonts w:ascii="Times New Roman" w:hAnsi="Times New Roman" w:cs="Times New Roman"/>
          <w:sz w:val="24"/>
          <w:szCs w:val="24"/>
        </w:rPr>
        <w:t xml:space="preserve">, </w:t>
      </w:r>
      <w:r w:rsidR="00D44870" w:rsidRPr="00D44870">
        <w:rPr>
          <w:rFonts w:ascii="Times New Roman" w:hAnsi="Times New Roman" w:cs="Times New Roman"/>
          <w:sz w:val="24"/>
          <w:szCs w:val="24"/>
        </w:rPr>
        <w:t xml:space="preserve">для удовлетворения в полном объеме заявок руководителей структурных подразделений, связанных с обеспечением образовательной и научно-исследовательской деятельности, </w:t>
      </w:r>
      <w:r w:rsidR="0083186D" w:rsidRPr="00D4487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25FDE" w:rsidRPr="00D44870">
        <w:rPr>
          <w:rFonts w:ascii="Times New Roman" w:hAnsi="Times New Roman" w:cs="Times New Roman"/>
          <w:sz w:val="24"/>
          <w:szCs w:val="24"/>
        </w:rPr>
        <w:t>дополнительно</w:t>
      </w:r>
      <w:r w:rsidR="00680F36" w:rsidRPr="00D44870">
        <w:rPr>
          <w:rFonts w:ascii="Times New Roman" w:hAnsi="Times New Roman" w:cs="Times New Roman"/>
          <w:sz w:val="24"/>
          <w:szCs w:val="24"/>
        </w:rPr>
        <w:t>е</w:t>
      </w:r>
      <w:r w:rsidR="00B25FDE" w:rsidRPr="00D44870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680F36" w:rsidRPr="00D44870">
        <w:rPr>
          <w:rFonts w:ascii="Times New Roman" w:hAnsi="Times New Roman" w:cs="Times New Roman"/>
          <w:sz w:val="24"/>
          <w:szCs w:val="24"/>
        </w:rPr>
        <w:t>е</w:t>
      </w:r>
      <w:r w:rsidR="00643A41">
        <w:rPr>
          <w:rFonts w:ascii="Times New Roman" w:hAnsi="Times New Roman" w:cs="Times New Roman"/>
          <w:sz w:val="24"/>
          <w:szCs w:val="24"/>
        </w:rPr>
        <w:t>.</w:t>
      </w:r>
      <w:r w:rsidR="00F80E88">
        <w:rPr>
          <w:rFonts w:ascii="Times New Roman" w:hAnsi="Times New Roman" w:cs="Times New Roman"/>
          <w:sz w:val="24"/>
          <w:szCs w:val="24"/>
        </w:rPr>
        <w:t xml:space="preserve"> </w:t>
      </w:r>
      <w:r w:rsidR="00643A41" w:rsidRPr="00F80E8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217B3" w:rsidRPr="00F80E88">
        <w:rPr>
          <w:rFonts w:ascii="Times New Roman" w:hAnsi="Times New Roman" w:cs="Times New Roman"/>
          <w:sz w:val="24"/>
          <w:szCs w:val="24"/>
        </w:rPr>
        <w:t xml:space="preserve">для реализации крупных инфраструктурных проектов </w:t>
      </w:r>
      <w:r w:rsidR="00643A41" w:rsidRPr="00F80E8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217B3" w:rsidRPr="00F80E88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D44870" w:rsidRPr="00F80E8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217B3" w:rsidRPr="00F80E88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D44870" w:rsidRPr="00F80E88">
        <w:rPr>
          <w:rFonts w:ascii="Times New Roman" w:hAnsi="Times New Roman" w:cs="Times New Roman"/>
          <w:sz w:val="24"/>
          <w:szCs w:val="24"/>
        </w:rPr>
        <w:t>финансовых резервов</w:t>
      </w:r>
      <w:r w:rsidR="00E217B3" w:rsidRPr="00F80E88">
        <w:rPr>
          <w:rFonts w:ascii="Times New Roman" w:hAnsi="Times New Roman" w:cs="Times New Roman"/>
          <w:sz w:val="24"/>
          <w:szCs w:val="24"/>
        </w:rPr>
        <w:t>.</w:t>
      </w:r>
      <w:r w:rsidR="0004265B" w:rsidRPr="0064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70" w:rsidRDefault="00D44870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B5" w:rsidRDefault="00272BB5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2">
        <w:rPr>
          <w:rFonts w:ascii="Times New Roman" w:hAnsi="Times New Roman" w:cs="Times New Roman"/>
          <w:b/>
          <w:sz w:val="24"/>
          <w:szCs w:val="24"/>
        </w:rPr>
        <w:t>Ученый совет университета постановляет:</w:t>
      </w:r>
    </w:p>
    <w:p w:rsidR="00272BB5" w:rsidRPr="008566EE" w:rsidRDefault="00C05F4B" w:rsidP="00602DE7">
      <w:pPr>
        <w:pStyle w:val="a5"/>
        <w:numPr>
          <w:ilvl w:val="0"/>
          <w:numId w:val="8"/>
        </w:numPr>
        <w:ind w:left="-567" w:firstLine="709"/>
        <w:jc w:val="both"/>
      </w:pPr>
      <w:r w:rsidRPr="008566EE">
        <w:t xml:space="preserve">Одобрить </w:t>
      </w:r>
      <w:r w:rsidR="00FE11B6" w:rsidRPr="008566EE">
        <w:t>принципы формирования</w:t>
      </w:r>
      <w:r w:rsidRPr="008566EE">
        <w:t xml:space="preserve"> плана финансово-хозяйственной деятельности на 2020 год</w:t>
      </w:r>
      <w:r w:rsidR="00272BB5" w:rsidRPr="008566EE">
        <w:t>.</w:t>
      </w:r>
    </w:p>
    <w:p w:rsidR="008566EE" w:rsidRDefault="00D25919" w:rsidP="00602DE7">
      <w:pPr>
        <w:pStyle w:val="a5"/>
        <w:numPr>
          <w:ilvl w:val="0"/>
          <w:numId w:val="8"/>
        </w:numPr>
        <w:ind w:left="-567" w:firstLine="709"/>
        <w:jc w:val="both"/>
      </w:pPr>
      <w:r>
        <w:t>Разработать п</w:t>
      </w:r>
      <w:r w:rsidR="008566EE" w:rsidRPr="008566EE">
        <w:t xml:space="preserve">редложения по привлечению </w:t>
      </w:r>
      <w:r>
        <w:t>в 2020 году</w:t>
      </w:r>
      <w:r w:rsidRPr="008566EE">
        <w:t xml:space="preserve"> </w:t>
      </w:r>
      <w:r w:rsidR="008566EE" w:rsidRPr="008566EE">
        <w:t>дополнительн</w:t>
      </w:r>
      <w:r w:rsidR="0005004B">
        <w:t>ого финансирования.</w:t>
      </w:r>
    </w:p>
    <w:p w:rsidR="008566EE" w:rsidRDefault="008566EE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C0">
        <w:rPr>
          <w:rFonts w:ascii="Times New Roman" w:hAnsi="Times New Roman" w:cs="Times New Roman"/>
          <w:sz w:val="24"/>
          <w:szCs w:val="24"/>
        </w:rPr>
        <w:t>Ответственны</w:t>
      </w:r>
      <w:r w:rsidR="00D25919">
        <w:rPr>
          <w:rFonts w:ascii="Times New Roman" w:hAnsi="Times New Roman" w:cs="Times New Roman"/>
          <w:sz w:val="24"/>
          <w:szCs w:val="24"/>
        </w:rPr>
        <w:t>е</w:t>
      </w:r>
      <w:r w:rsidRPr="00D57CC0">
        <w:rPr>
          <w:rFonts w:ascii="Times New Roman" w:hAnsi="Times New Roman" w:cs="Times New Roman"/>
          <w:sz w:val="24"/>
          <w:szCs w:val="24"/>
        </w:rPr>
        <w:t xml:space="preserve">: </w:t>
      </w:r>
      <w:r w:rsidR="00425A0E">
        <w:rPr>
          <w:rFonts w:ascii="Times New Roman" w:hAnsi="Times New Roman" w:cs="Times New Roman"/>
          <w:sz w:val="24"/>
          <w:szCs w:val="24"/>
        </w:rPr>
        <w:t xml:space="preserve">проректоры по направлениям деятельности, </w:t>
      </w:r>
      <w:r w:rsidR="00D25919">
        <w:rPr>
          <w:rFonts w:ascii="Times New Roman" w:hAnsi="Times New Roman" w:cs="Times New Roman"/>
          <w:sz w:val="24"/>
          <w:szCs w:val="24"/>
        </w:rPr>
        <w:t>руковод</w:t>
      </w:r>
      <w:r w:rsidR="00425A0E">
        <w:rPr>
          <w:rFonts w:ascii="Times New Roman" w:hAnsi="Times New Roman" w:cs="Times New Roman"/>
          <w:sz w:val="24"/>
          <w:szCs w:val="24"/>
        </w:rPr>
        <w:t>ители структурных подразделений</w:t>
      </w:r>
      <w:r w:rsidRPr="00D57CC0">
        <w:rPr>
          <w:rFonts w:ascii="Times New Roman" w:hAnsi="Times New Roman" w:cs="Times New Roman"/>
          <w:sz w:val="24"/>
          <w:szCs w:val="24"/>
        </w:rPr>
        <w:t>.</w:t>
      </w:r>
    </w:p>
    <w:p w:rsidR="008566EE" w:rsidRDefault="008566EE" w:rsidP="002F15E7">
      <w:pPr>
        <w:pStyle w:val="a5"/>
        <w:ind w:left="-567" w:firstLine="709"/>
        <w:jc w:val="both"/>
      </w:pPr>
      <w:r>
        <w:t xml:space="preserve">Срок: </w:t>
      </w:r>
      <w:r w:rsidR="00D25919">
        <w:t>20</w:t>
      </w:r>
      <w:r>
        <w:t>.</w:t>
      </w:r>
      <w:r w:rsidR="00D25919">
        <w:t>12</w:t>
      </w:r>
      <w:r>
        <w:t>.2019.</w:t>
      </w:r>
    </w:p>
    <w:p w:rsidR="00807B8F" w:rsidRPr="008566EE" w:rsidRDefault="007519A4" w:rsidP="00602DE7">
      <w:pPr>
        <w:pStyle w:val="a5"/>
        <w:numPr>
          <w:ilvl w:val="0"/>
          <w:numId w:val="8"/>
        </w:numPr>
        <w:ind w:left="-567" w:firstLine="709"/>
        <w:jc w:val="both"/>
      </w:pPr>
      <w:r w:rsidRPr="008566EE">
        <w:t>Разработать систему</w:t>
      </w:r>
      <w:r w:rsidR="002B0AC0" w:rsidRPr="008566EE">
        <w:t xml:space="preserve"> </w:t>
      </w:r>
      <w:r w:rsidR="00E620CA" w:rsidRPr="008566EE">
        <w:t>формирования</w:t>
      </w:r>
      <w:r w:rsidRPr="008566EE">
        <w:t xml:space="preserve"> </w:t>
      </w:r>
      <w:r w:rsidR="00254D73" w:rsidRPr="008566EE">
        <w:t xml:space="preserve">финансовых </w:t>
      </w:r>
      <w:r w:rsidRPr="008566EE">
        <w:t xml:space="preserve">резервов </w:t>
      </w:r>
      <w:r w:rsidR="00602093" w:rsidRPr="008566EE">
        <w:t>для обеспечения финансово-хозяйственной деятельности РГПУ им.</w:t>
      </w:r>
      <w:r w:rsidR="00602093">
        <w:t xml:space="preserve"> А. И. Герцена</w:t>
      </w:r>
      <w:r w:rsidR="00643A41">
        <w:t>.</w:t>
      </w:r>
    </w:p>
    <w:p w:rsidR="002B0AC0" w:rsidRDefault="002B0AC0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C0">
        <w:rPr>
          <w:rFonts w:ascii="Times New Roman" w:hAnsi="Times New Roman" w:cs="Times New Roman"/>
          <w:sz w:val="24"/>
          <w:szCs w:val="24"/>
        </w:rPr>
        <w:t>Ответственны</w:t>
      </w:r>
      <w:r w:rsidR="007519A4">
        <w:rPr>
          <w:rFonts w:ascii="Times New Roman" w:hAnsi="Times New Roman" w:cs="Times New Roman"/>
          <w:sz w:val="24"/>
          <w:szCs w:val="24"/>
        </w:rPr>
        <w:t>й</w:t>
      </w:r>
      <w:r w:rsidRPr="00D57CC0">
        <w:rPr>
          <w:rFonts w:ascii="Times New Roman" w:hAnsi="Times New Roman" w:cs="Times New Roman"/>
          <w:sz w:val="24"/>
          <w:szCs w:val="24"/>
        </w:rPr>
        <w:t xml:space="preserve">: </w:t>
      </w:r>
      <w:r w:rsidR="007519A4">
        <w:rPr>
          <w:rFonts w:ascii="Times New Roman" w:hAnsi="Times New Roman" w:cs="Times New Roman"/>
          <w:sz w:val="24"/>
          <w:szCs w:val="24"/>
        </w:rPr>
        <w:t>начальник планово-финансового управления</w:t>
      </w:r>
      <w:r w:rsidRPr="00D57CC0">
        <w:rPr>
          <w:rFonts w:ascii="Times New Roman" w:hAnsi="Times New Roman" w:cs="Times New Roman"/>
          <w:sz w:val="24"/>
          <w:szCs w:val="24"/>
        </w:rPr>
        <w:t>.</w:t>
      </w:r>
    </w:p>
    <w:p w:rsidR="0019748A" w:rsidRPr="00D57CC0" w:rsidRDefault="0019748A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E620C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20C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F15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48A" w:rsidRPr="00D57CC0" w:rsidRDefault="0019748A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BB5" w:rsidRPr="00D57CC0" w:rsidRDefault="00833EE8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C0">
        <w:rPr>
          <w:rFonts w:ascii="Times New Roman" w:hAnsi="Times New Roman" w:cs="Times New Roman"/>
          <w:sz w:val="24"/>
          <w:szCs w:val="24"/>
        </w:rPr>
        <w:t>Контроль</w:t>
      </w:r>
      <w:r w:rsidR="00272BB5" w:rsidRPr="00D57CC0">
        <w:rPr>
          <w:rFonts w:ascii="Times New Roman" w:hAnsi="Times New Roman" w:cs="Times New Roman"/>
          <w:sz w:val="24"/>
          <w:szCs w:val="24"/>
        </w:rPr>
        <w:t xml:space="preserve"> </w:t>
      </w:r>
      <w:r w:rsidRPr="00D57CC0">
        <w:rPr>
          <w:rFonts w:ascii="Times New Roman" w:hAnsi="Times New Roman" w:cs="Times New Roman"/>
          <w:sz w:val="24"/>
          <w:szCs w:val="24"/>
        </w:rPr>
        <w:t>за</w:t>
      </w:r>
      <w:r w:rsidR="00272BB5" w:rsidRPr="00D57CC0">
        <w:rPr>
          <w:rFonts w:ascii="Times New Roman" w:hAnsi="Times New Roman" w:cs="Times New Roman"/>
          <w:sz w:val="24"/>
          <w:szCs w:val="24"/>
        </w:rPr>
        <w:t xml:space="preserve"> </w:t>
      </w:r>
      <w:r w:rsidRPr="00D57CC0">
        <w:rPr>
          <w:rFonts w:ascii="Times New Roman" w:hAnsi="Times New Roman" w:cs="Times New Roman"/>
          <w:sz w:val="24"/>
          <w:szCs w:val="24"/>
        </w:rPr>
        <w:t>исполнением</w:t>
      </w:r>
      <w:r w:rsidR="00272BB5" w:rsidRPr="00D57C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Pr="00D57CC0">
        <w:rPr>
          <w:rFonts w:ascii="Times New Roman" w:hAnsi="Times New Roman" w:cs="Times New Roman"/>
          <w:sz w:val="24"/>
          <w:szCs w:val="24"/>
        </w:rPr>
        <w:t>проректора</w:t>
      </w:r>
      <w:r w:rsidR="00E36093">
        <w:rPr>
          <w:rFonts w:ascii="Times New Roman" w:hAnsi="Times New Roman" w:cs="Times New Roman"/>
          <w:sz w:val="24"/>
          <w:szCs w:val="24"/>
        </w:rPr>
        <w:t xml:space="preserve"> по экономической деятельности</w:t>
      </w:r>
      <w:r w:rsidRPr="00D57CC0">
        <w:rPr>
          <w:rFonts w:ascii="Times New Roman" w:hAnsi="Times New Roman" w:cs="Times New Roman"/>
          <w:sz w:val="24"/>
          <w:szCs w:val="24"/>
        </w:rPr>
        <w:t>.</w:t>
      </w:r>
    </w:p>
    <w:p w:rsidR="00FC1F31" w:rsidRPr="00D57CC0" w:rsidRDefault="00FC1F31" w:rsidP="00602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1F31" w:rsidRPr="00D57CC0" w:rsidSect="007A3F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9C" w:rsidRDefault="00B4379C" w:rsidP="007A3F0A">
      <w:pPr>
        <w:spacing w:after="0" w:line="240" w:lineRule="auto"/>
      </w:pPr>
      <w:r>
        <w:separator/>
      </w:r>
    </w:p>
  </w:endnote>
  <w:endnote w:type="continuationSeparator" w:id="0">
    <w:p w:rsidR="00B4379C" w:rsidRDefault="00B4379C" w:rsidP="007A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3299"/>
      <w:docPartObj>
        <w:docPartGallery w:val="Page Numbers (Bottom of Page)"/>
        <w:docPartUnique/>
      </w:docPartObj>
    </w:sdtPr>
    <w:sdtEndPr/>
    <w:sdtContent>
      <w:p w:rsidR="00E217B3" w:rsidRDefault="00E217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E7">
          <w:rPr>
            <w:noProof/>
          </w:rPr>
          <w:t>2</w:t>
        </w:r>
        <w:r>
          <w:fldChar w:fldCharType="end"/>
        </w:r>
      </w:p>
    </w:sdtContent>
  </w:sdt>
  <w:p w:rsidR="00E217B3" w:rsidRDefault="00E217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9C" w:rsidRDefault="00B4379C" w:rsidP="007A3F0A">
      <w:pPr>
        <w:spacing w:after="0" w:line="240" w:lineRule="auto"/>
      </w:pPr>
      <w:r>
        <w:separator/>
      </w:r>
    </w:p>
  </w:footnote>
  <w:footnote w:type="continuationSeparator" w:id="0">
    <w:p w:rsidR="00B4379C" w:rsidRDefault="00B4379C" w:rsidP="007A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EFD"/>
    <w:multiLevelType w:val="hybridMultilevel"/>
    <w:tmpl w:val="F84898AA"/>
    <w:lvl w:ilvl="0" w:tplc="508A4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641B6F"/>
    <w:multiLevelType w:val="hybridMultilevel"/>
    <w:tmpl w:val="06DC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E7703"/>
    <w:multiLevelType w:val="multilevel"/>
    <w:tmpl w:val="015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30134"/>
    <w:multiLevelType w:val="multilevel"/>
    <w:tmpl w:val="1CFC5AFC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."/>
      <w:lvlJc w:val="left"/>
      <w:pPr>
        <w:ind w:left="1230" w:hanging="36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310" w:hanging="720"/>
      </w:pPr>
    </w:lvl>
    <w:lvl w:ilvl="4">
      <w:start w:val="1"/>
      <w:numFmt w:val="decimal"/>
      <w:isLgl/>
      <w:lvlText w:val="%1.%2.%3.%4.%5."/>
      <w:lvlJc w:val="left"/>
      <w:pPr>
        <w:ind w:left="3030" w:hanging="1080"/>
      </w:pPr>
    </w:lvl>
    <w:lvl w:ilvl="5">
      <w:start w:val="1"/>
      <w:numFmt w:val="decimal"/>
      <w:isLgl/>
      <w:lvlText w:val="%1.%2.%3.%4.%5.%6."/>
      <w:lvlJc w:val="left"/>
      <w:pPr>
        <w:ind w:left="3390" w:hanging="1080"/>
      </w:pPr>
    </w:lvl>
    <w:lvl w:ilvl="6">
      <w:start w:val="1"/>
      <w:numFmt w:val="decimal"/>
      <w:isLgl/>
      <w:lvlText w:val="%1.%2.%3.%4.%5.%6.%7."/>
      <w:lvlJc w:val="left"/>
      <w:pPr>
        <w:ind w:left="4110" w:hanging="1440"/>
      </w:p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</w:lvl>
  </w:abstractNum>
  <w:abstractNum w:abstractNumId="4" w15:restartNumberingAfterBreak="0">
    <w:nsid w:val="61082D6D"/>
    <w:multiLevelType w:val="hybridMultilevel"/>
    <w:tmpl w:val="C4D6B7BA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633049"/>
    <w:multiLevelType w:val="hybridMultilevel"/>
    <w:tmpl w:val="34E49360"/>
    <w:lvl w:ilvl="0" w:tplc="B67C560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1C2457"/>
    <w:multiLevelType w:val="hybridMultilevel"/>
    <w:tmpl w:val="A35C9450"/>
    <w:lvl w:ilvl="0" w:tplc="508A4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AF5678"/>
    <w:multiLevelType w:val="hybridMultilevel"/>
    <w:tmpl w:val="E9282A72"/>
    <w:lvl w:ilvl="0" w:tplc="508A4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4"/>
    <w:rsid w:val="0000139D"/>
    <w:rsid w:val="00026240"/>
    <w:rsid w:val="0004265B"/>
    <w:rsid w:val="0005004B"/>
    <w:rsid w:val="00067199"/>
    <w:rsid w:val="00067C69"/>
    <w:rsid w:val="0009364B"/>
    <w:rsid w:val="000A3430"/>
    <w:rsid w:val="000C615A"/>
    <w:rsid w:val="000D4BA4"/>
    <w:rsid w:val="000F29F4"/>
    <w:rsid w:val="00146111"/>
    <w:rsid w:val="001535C3"/>
    <w:rsid w:val="0017597A"/>
    <w:rsid w:val="00176D70"/>
    <w:rsid w:val="0019748A"/>
    <w:rsid w:val="00254D73"/>
    <w:rsid w:val="00263F8A"/>
    <w:rsid w:val="00272BB5"/>
    <w:rsid w:val="00280AD8"/>
    <w:rsid w:val="00296ECF"/>
    <w:rsid w:val="002B0AC0"/>
    <w:rsid w:val="002C10FF"/>
    <w:rsid w:val="002E1E1F"/>
    <w:rsid w:val="002E60E1"/>
    <w:rsid w:val="002F15E7"/>
    <w:rsid w:val="002F499D"/>
    <w:rsid w:val="003041AC"/>
    <w:rsid w:val="00340DDB"/>
    <w:rsid w:val="00344730"/>
    <w:rsid w:val="00346DD6"/>
    <w:rsid w:val="0039604D"/>
    <w:rsid w:val="003A1DFF"/>
    <w:rsid w:val="003B75B7"/>
    <w:rsid w:val="0040621C"/>
    <w:rsid w:val="00425A0E"/>
    <w:rsid w:val="004E0203"/>
    <w:rsid w:val="004E052C"/>
    <w:rsid w:val="004F2C18"/>
    <w:rsid w:val="004F7E58"/>
    <w:rsid w:val="0051127A"/>
    <w:rsid w:val="005165C5"/>
    <w:rsid w:val="0052014D"/>
    <w:rsid w:val="00537B7C"/>
    <w:rsid w:val="005503F7"/>
    <w:rsid w:val="00581E22"/>
    <w:rsid w:val="00585CAB"/>
    <w:rsid w:val="00587516"/>
    <w:rsid w:val="005B0DB6"/>
    <w:rsid w:val="005C4D3C"/>
    <w:rsid w:val="005E3831"/>
    <w:rsid w:val="005F18D2"/>
    <w:rsid w:val="005F61EC"/>
    <w:rsid w:val="00602093"/>
    <w:rsid w:val="00602DE7"/>
    <w:rsid w:val="00611572"/>
    <w:rsid w:val="00631C4B"/>
    <w:rsid w:val="00637CC3"/>
    <w:rsid w:val="00643A41"/>
    <w:rsid w:val="00661928"/>
    <w:rsid w:val="00671C14"/>
    <w:rsid w:val="00675E01"/>
    <w:rsid w:val="00680F36"/>
    <w:rsid w:val="00682A36"/>
    <w:rsid w:val="006F10D8"/>
    <w:rsid w:val="006F4352"/>
    <w:rsid w:val="00703818"/>
    <w:rsid w:val="00721BF4"/>
    <w:rsid w:val="007419B3"/>
    <w:rsid w:val="007519A4"/>
    <w:rsid w:val="00776EAA"/>
    <w:rsid w:val="00781C42"/>
    <w:rsid w:val="007939C9"/>
    <w:rsid w:val="007946F0"/>
    <w:rsid w:val="007A1350"/>
    <w:rsid w:val="007A3F0A"/>
    <w:rsid w:val="007E21AA"/>
    <w:rsid w:val="007F4640"/>
    <w:rsid w:val="008024E9"/>
    <w:rsid w:val="00807B8F"/>
    <w:rsid w:val="0083186D"/>
    <w:rsid w:val="00833EE8"/>
    <w:rsid w:val="008566EE"/>
    <w:rsid w:val="008A1F2A"/>
    <w:rsid w:val="008A6167"/>
    <w:rsid w:val="008C6AA2"/>
    <w:rsid w:val="008E2F62"/>
    <w:rsid w:val="00923245"/>
    <w:rsid w:val="00925AB6"/>
    <w:rsid w:val="00995BC9"/>
    <w:rsid w:val="009A6A6C"/>
    <w:rsid w:val="00A625BC"/>
    <w:rsid w:val="00A75B0E"/>
    <w:rsid w:val="00AD6E39"/>
    <w:rsid w:val="00AE3F7E"/>
    <w:rsid w:val="00AF26DF"/>
    <w:rsid w:val="00B20AC2"/>
    <w:rsid w:val="00B24513"/>
    <w:rsid w:val="00B25FDE"/>
    <w:rsid w:val="00B4379C"/>
    <w:rsid w:val="00B51AA2"/>
    <w:rsid w:val="00B759A8"/>
    <w:rsid w:val="00B93CA4"/>
    <w:rsid w:val="00BC290B"/>
    <w:rsid w:val="00BF1518"/>
    <w:rsid w:val="00C05F4B"/>
    <w:rsid w:val="00C30081"/>
    <w:rsid w:val="00C819EF"/>
    <w:rsid w:val="00C91C90"/>
    <w:rsid w:val="00C923F4"/>
    <w:rsid w:val="00CA4076"/>
    <w:rsid w:val="00CB6275"/>
    <w:rsid w:val="00CD55E0"/>
    <w:rsid w:val="00D00903"/>
    <w:rsid w:val="00D20B7A"/>
    <w:rsid w:val="00D249EB"/>
    <w:rsid w:val="00D24B08"/>
    <w:rsid w:val="00D25919"/>
    <w:rsid w:val="00D44870"/>
    <w:rsid w:val="00D450FA"/>
    <w:rsid w:val="00D5104D"/>
    <w:rsid w:val="00D57CC0"/>
    <w:rsid w:val="00D63246"/>
    <w:rsid w:val="00D72B92"/>
    <w:rsid w:val="00D72E56"/>
    <w:rsid w:val="00D855AA"/>
    <w:rsid w:val="00D85DC3"/>
    <w:rsid w:val="00D8695C"/>
    <w:rsid w:val="00DB4C4F"/>
    <w:rsid w:val="00DD4076"/>
    <w:rsid w:val="00DD7BB9"/>
    <w:rsid w:val="00DE5979"/>
    <w:rsid w:val="00DE73C9"/>
    <w:rsid w:val="00DF7E36"/>
    <w:rsid w:val="00E217B3"/>
    <w:rsid w:val="00E35E4F"/>
    <w:rsid w:val="00E36093"/>
    <w:rsid w:val="00E620CA"/>
    <w:rsid w:val="00E70369"/>
    <w:rsid w:val="00E71FC9"/>
    <w:rsid w:val="00E917AF"/>
    <w:rsid w:val="00E93C4E"/>
    <w:rsid w:val="00EB1402"/>
    <w:rsid w:val="00EC2651"/>
    <w:rsid w:val="00F04DE5"/>
    <w:rsid w:val="00F544BF"/>
    <w:rsid w:val="00F7531C"/>
    <w:rsid w:val="00F80E88"/>
    <w:rsid w:val="00FA2D62"/>
    <w:rsid w:val="00FA36E7"/>
    <w:rsid w:val="00FA62AA"/>
    <w:rsid w:val="00FC1F31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36DBC"/>
  <w15:docId w15:val="{15444D94-3794-4BC8-A5F7-86E953C4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2BB5"/>
    <w:pPr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</w:rPr>
  </w:style>
  <w:style w:type="paragraph" w:customStyle="1" w:styleId="2">
    <w:name w:val="Абзац списка2"/>
    <w:basedOn w:val="a"/>
    <w:rsid w:val="00272BB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72BB5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272BB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Default">
    <w:name w:val="Default"/>
    <w:rsid w:val="00344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0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A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3F0A"/>
  </w:style>
  <w:style w:type="paragraph" w:styleId="ab">
    <w:name w:val="footer"/>
    <w:basedOn w:val="a"/>
    <w:link w:val="ac"/>
    <w:uiPriority w:val="99"/>
    <w:unhideWhenUsed/>
    <w:rsid w:val="007A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43F8-21A7-4E27-A455-816F939D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semihina1005@mail.ru</cp:lastModifiedBy>
  <cp:revision>41</cp:revision>
  <cp:lastPrinted>2019-11-28T12:06:00Z</cp:lastPrinted>
  <dcterms:created xsi:type="dcterms:W3CDTF">2019-11-27T12:21:00Z</dcterms:created>
  <dcterms:modified xsi:type="dcterms:W3CDTF">2019-12-02T13:47:00Z</dcterms:modified>
</cp:coreProperties>
</file>